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3E3A3" w14:textId="77777777" w:rsidR="00945587" w:rsidRPr="00234FF4" w:rsidRDefault="00945587" w:rsidP="00945587">
      <w:pPr>
        <w:spacing w:before="120" w:after="0"/>
        <w:jc w:val="center"/>
        <w:rPr>
          <w:rFonts w:cs="Arial"/>
          <w:sz w:val="24"/>
          <w:szCs w:val="24"/>
          <w:lang w:val="el-GR"/>
        </w:rPr>
      </w:pPr>
      <w:bookmarkStart w:id="0" w:name="_GoBack"/>
      <w:bookmarkEnd w:id="0"/>
      <w:r w:rsidRPr="00234FF4">
        <w:rPr>
          <w:rFonts w:cs="Arial"/>
          <w:b/>
          <w:sz w:val="24"/>
          <w:szCs w:val="24"/>
          <w:lang w:val="el-GR"/>
        </w:rPr>
        <w:t>ΠΕΡΙΓΡΑΜΜΑ ΜΑΘΗΜΑΤΟΣ</w:t>
      </w:r>
    </w:p>
    <w:p w14:paraId="3F609751" w14:textId="77777777" w:rsidR="00945587" w:rsidRPr="00DE2BD5" w:rsidRDefault="00945587" w:rsidP="00945587">
      <w:pPr>
        <w:widowControl w:val="0"/>
        <w:numPr>
          <w:ilvl w:val="0"/>
          <w:numId w:val="1"/>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109"/>
        <w:gridCol w:w="1135"/>
        <w:gridCol w:w="1208"/>
        <w:gridCol w:w="337"/>
        <w:gridCol w:w="2381"/>
      </w:tblGrid>
      <w:tr w:rsidR="00945587" w:rsidRPr="00DE2BD5" w14:paraId="4BF7E90B" w14:textId="77777777" w:rsidTr="00850D32">
        <w:tc>
          <w:tcPr>
            <w:tcW w:w="3205" w:type="dxa"/>
            <w:shd w:val="clear" w:color="auto" w:fill="DDD9C3"/>
          </w:tcPr>
          <w:p w14:paraId="7799D39E"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ΣΧΟΛΗ</w:t>
            </w:r>
          </w:p>
        </w:tc>
        <w:tc>
          <w:tcPr>
            <w:tcW w:w="6826" w:type="dxa"/>
            <w:gridSpan w:val="5"/>
          </w:tcPr>
          <w:p w14:paraId="63584264" w14:textId="07268B02" w:rsidR="00945587" w:rsidRPr="005157F5" w:rsidRDefault="0031531D" w:rsidP="00850D32">
            <w:pPr>
              <w:spacing w:after="0" w:line="240" w:lineRule="auto"/>
              <w:rPr>
                <w:rFonts w:cs="Arial"/>
                <w:sz w:val="20"/>
                <w:szCs w:val="20"/>
                <w:lang w:val="el-GR"/>
              </w:rPr>
            </w:pPr>
            <w:r>
              <w:rPr>
                <w:rFonts w:cs="Arial"/>
                <w:sz w:val="20"/>
                <w:szCs w:val="20"/>
                <w:lang w:val="el-GR"/>
              </w:rPr>
              <w:t>ΑΝΘΡΩΠΙΣΤΙΚΩΝ ΚΑΙ ΚΟΙΝΩΝΙΚΩΝ ΕΠΙΣΤΗΜΩΝ</w:t>
            </w:r>
          </w:p>
        </w:tc>
      </w:tr>
      <w:tr w:rsidR="00945587" w:rsidRPr="00DE2BD5" w14:paraId="4B0EE7C2" w14:textId="77777777" w:rsidTr="00850D32">
        <w:tc>
          <w:tcPr>
            <w:tcW w:w="3205" w:type="dxa"/>
            <w:shd w:val="clear" w:color="auto" w:fill="DDD9C3"/>
          </w:tcPr>
          <w:p w14:paraId="00B4285C"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ΤΜΗΜΑ</w:t>
            </w:r>
          </w:p>
        </w:tc>
        <w:tc>
          <w:tcPr>
            <w:tcW w:w="6826" w:type="dxa"/>
            <w:gridSpan w:val="5"/>
          </w:tcPr>
          <w:p w14:paraId="1A7D1157" w14:textId="5E40A1FB" w:rsidR="00945587" w:rsidRPr="0025785A" w:rsidRDefault="0031531D" w:rsidP="00850D32">
            <w:pPr>
              <w:spacing w:after="0" w:line="240" w:lineRule="auto"/>
              <w:rPr>
                <w:rFonts w:cs="Arial"/>
                <w:sz w:val="20"/>
                <w:szCs w:val="20"/>
                <w:lang w:val="el-GR"/>
              </w:rPr>
            </w:pPr>
            <w:r>
              <w:rPr>
                <w:rFonts w:cs="Arial"/>
                <w:sz w:val="20"/>
                <w:szCs w:val="20"/>
                <w:lang w:val="el-GR"/>
              </w:rPr>
              <w:t>ΦΙΛΟΛΟΓΙΑΣ</w:t>
            </w:r>
          </w:p>
        </w:tc>
      </w:tr>
      <w:tr w:rsidR="00945587" w:rsidRPr="00DE2BD5" w14:paraId="18A36DE1" w14:textId="77777777" w:rsidTr="00850D32">
        <w:tc>
          <w:tcPr>
            <w:tcW w:w="3205" w:type="dxa"/>
            <w:shd w:val="clear" w:color="auto" w:fill="DDD9C3"/>
          </w:tcPr>
          <w:p w14:paraId="15DDE8D0"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7D3941EF" w14:textId="0FACA3E3" w:rsidR="00945587" w:rsidRPr="0025785A" w:rsidRDefault="0031531D" w:rsidP="00850D32">
            <w:pPr>
              <w:spacing w:after="0" w:line="240" w:lineRule="auto"/>
              <w:rPr>
                <w:rFonts w:cs="Arial"/>
                <w:sz w:val="20"/>
                <w:szCs w:val="20"/>
                <w:lang w:val="el-GR"/>
              </w:rPr>
            </w:pPr>
            <w:r>
              <w:rPr>
                <w:rFonts w:cs="Arial"/>
                <w:sz w:val="20"/>
                <w:szCs w:val="20"/>
                <w:lang w:val="el-GR"/>
              </w:rPr>
              <w:t>ΠΡΟΠΤΥΧΙΑΚΟ</w:t>
            </w:r>
          </w:p>
        </w:tc>
      </w:tr>
      <w:tr w:rsidR="00945587" w:rsidRPr="00DE2BD5" w14:paraId="370C4731" w14:textId="77777777" w:rsidTr="00850D32">
        <w:tc>
          <w:tcPr>
            <w:tcW w:w="3205" w:type="dxa"/>
            <w:shd w:val="clear" w:color="auto" w:fill="DDD9C3"/>
          </w:tcPr>
          <w:p w14:paraId="50BB148C"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34102776" w14:textId="0C48B5B1" w:rsidR="00945587" w:rsidRPr="0025785A" w:rsidRDefault="0031531D" w:rsidP="00DB3428">
            <w:pPr>
              <w:spacing w:after="0" w:line="240" w:lineRule="auto"/>
              <w:rPr>
                <w:rFonts w:ascii="Calibri" w:eastAsia="Times New Roman" w:hAnsi="Calibri" w:cs="Times New Roman"/>
                <w:color w:val="000000"/>
                <w:lang w:val="el-GR" w:eastAsia="en-GB"/>
              </w:rPr>
            </w:pPr>
            <w:r>
              <w:rPr>
                <w:rFonts w:ascii="TimesNewRomanPSMT" w:eastAsia="Calibri" w:hAnsi="TimesNewRomanPSMT" w:cs="TimesNewRomanPSMT"/>
                <w:sz w:val="20"/>
                <w:szCs w:val="20"/>
                <w:lang w:val="el-GR" w:eastAsia="el-GR"/>
              </w:rPr>
              <w:t>PHL_Β714</w:t>
            </w:r>
          </w:p>
        </w:tc>
        <w:tc>
          <w:tcPr>
            <w:tcW w:w="2505" w:type="dxa"/>
            <w:gridSpan w:val="2"/>
            <w:shd w:val="clear" w:color="auto" w:fill="DDD9C3"/>
          </w:tcPr>
          <w:p w14:paraId="6AC6A338"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617094E0" w14:textId="7922D969" w:rsidR="00945587" w:rsidRPr="0031531D" w:rsidRDefault="0031531D" w:rsidP="00850D32">
            <w:pPr>
              <w:spacing w:after="0" w:line="240" w:lineRule="auto"/>
              <w:rPr>
                <w:rFonts w:cs="Arial"/>
                <w:sz w:val="20"/>
                <w:szCs w:val="20"/>
                <w:lang w:val="el-GR"/>
              </w:rPr>
            </w:pPr>
            <w:r>
              <w:rPr>
                <w:rFonts w:cs="Arial"/>
                <w:sz w:val="20"/>
                <w:szCs w:val="20"/>
                <w:lang w:val="el-GR"/>
              </w:rPr>
              <w:t>7</w:t>
            </w:r>
            <w:r w:rsidRPr="0031531D">
              <w:rPr>
                <w:rFonts w:cs="Arial"/>
                <w:sz w:val="20"/>
                <w:szCs w:val="20"/>
                <w:vertAlign w:val="superscript"/>
                <w:lang w:val="el-GR"/>
              </w:rPr>
              <w:t>Ο</w:t>
            </w:r>
            <w:r>
              <w:rPr>
                <w:rFonts w:cs="Arial"/>
                <w:sz w:val="20"/>
                <w:szCs w:val="20"/>
                <w:lang w:val="el-GR"/>
              </w:rPr>
              <w:t xml:space="preserve"> (έβδομο)</w:t>
            </w:r>
          </w:p>
        </w:tc>
      </w:tr>
      <w:tr w:rsidR="00945587" w:rsidRPr="0031531D" w14:paraId="0C0660A3" w14:textId="77777777" w:rsidTr="00850D32">
        <w:trPr>
          <w:trHeight w:val="375"/>
        </w:trPr>
        <w:tc>
          <w:tcPr>
            <w:tcW w:w="3205" w:type="dxa"/>
            <w:shd w:val="clear" w:color="auto" w:fill="DDD9C3"/>
            <w:vAlign w:val="center"/>
          </w:tcPr>
          <w:p w14:paraId="6D13F944"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324E9712" w14:textId="3029BEC8" w:rsidR="00945587" w:rsidRPr="00C50376" w:rsidRDefault="0031531D" w:rsidP="00297DC1">
            <w:pPr>
              <w:spacing w:after="0" w:line="240" w:lineRule="auto"/>
              <w:rPr>
                <w:rFonts w:cs="Arial"/>
                <w:sz w:val="20"/>
                <w:szCs w:val="20"/>
                <w:lang w:val="el-GR"/>
              </w:rPr>
            </w:pPr>
            <w:r>
              <w:rPr>
                <w:rFonts w:cs="Arial"/>
                <w:sz w:val="20"/>
                <w:szCs w:val="20"/>
                <w:lang w:val="el-GR"/>
              </w:rPr>
              <w:t>Βυζαντινή γραμματεία του 12</w:t>
            </w:r>
            <w:r w:rsidRPr="0031531D">
              <w:rPr>
                <w:rFonts w:cs="Arial"/>
                <w:sz w:val="20"/>
                <w:szCs w:val="20"/>
                <w:vertAlign w:val="superscript"/>
                <w:lang w:val="el-GR"/>
              </w:rPr>
              <w:t>ου</w:t>
            </w:r>
            <w:r>
              <w:rPr>
                <w:rFonts w:cs="Arial"/>
                <w:sz w:val="20"/>
                <w:szCs w:val="20"/>
                <w:lang w:val="el-GR"/>
              </w:rPr>
              <w:t xml:space="preserve"> αιώνα</w:t>
            </w:r>
          </w:p>
        </w:tc>
      </w:tr>
      <w:tr w:rsidR="00945587" w:rsidRPr="00DE2BD5" w14:paraId="653DE48C" w14:textId="77777777" w:rsidTr="00850D32">
        <w:trPr>
          <w:trHeight w:val="1371"/>
        </w:trPr>
        <w:tc>
          <w:tcPr>
            <w:tcW w:w="5637" w:type="dxa"/>
            <w:gridSpan w:val="3"/>
            <w:shd w:val="clear" w:color="auto" w:fill="DDD9C3"/>
            <w:vAlign w:val="center"/>
          </w:tcPr>
          <w:p w14:paraId="6BB6118C" w14:textId="77777777" w:rsidR="00945587" w:rsidRPr="00AD2537" w:rsidRDefault="00945587" w:rsidP="00850D32">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2CC1AE0" w14:textId="77777777" w:rsidR="00945587" w:rsidRPr="00DE2BD5" w:rsidRDefault="00945587" w:rsidP="00850D32">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2B2FD652" w14:textId="77777777" w:rsidR="00945587" w:rsidRPr="00DE2BD5" w:rsidRDefault="00945587" w:rsidP="00850D32">
            <w:pPr>
              <w:spacing w:after="0" w:line="240" w:lineRule="auto"/>
              <w:jc w:val="center"/>
              <w:rPr>
                <w:rFonts w:cs="Arial"/>
                <w:b/>
                <w:sz w:val="20"/>
                <w:szCs w:val="20"/>
              </w:rPr>
            </w:pPr>
            <w:r w:rsidRPr="00DE2BD5">
              <w:rPr>
                <w:rFonts w:cs="Arial"/>
                <w:b/>
                <w:sz w:val="20"/>
                <w:szCs w:val="20"/>
              </w:rPr>
              <w:t>ΠΙΣΤΩΤΙΚΕΣ ΜΟΝΑΔΕΣ</w:t>
            </w:r>
          </w:p>
        </w:tc>
      </w:tr>
      <w:tr w:rsidR="00945587" w:rsidRPr="00DE2BD5" w14:paraId="4CC21988" w14:textId="77777777" w:rsidTr="00850D32">
        <w:trPr>
          <w:trHeight w:val="194"/>
        </w:trPr>
        <w:tc>
          <w:tcPr>
            <w:tcW w:w="5637" w:type="dxa"/>
            <w:gridSpan w:val="3"/>
          </w:tcPr>
          <w:p w14:paraId="1275CA1F" w14:textId="08BB0564" w:rsidR="00945587" w:rsidRPr="0025785A" w:rsidRDefault="00945587" w:rsidP="005265B7">
            <w:pPr>
              <w:spacing w:after="0" w:line="240" w:lineRule="auto"/>
              <w:jc w:val="right"/>
              <w:rPr>
                <w:rFonts w:cs="Arial"/>
                <w:sz w:val="20"/>
                <w:szCs w:val="20"/>
                <w:lang w:val="el-GR"/>
              </w:rPr>
            </w:pPr>
          </w:p>
        </w:tc>
        <w:tc>
          <w:tcPr>
            <w:tcW w:w="1559" w:type="dxa"/>
            <w:gridSpan w:val="2"/>
          </w:tcPr>
          <w:p w14:paraId="4BD7B305" w14:textId="09CA80F5" w:rsidR="00945587" w:rsidRPr="0025785A" w:rsidRDefault="00945587" w:rsidP="00850D32">
            <w:pPr>
              <w:spacing w:after="0" w:line="240" w:lineRule="auto"/>
              <w:jc w:val="center"/>
              <w:rPr>
                <w:rFonts w:cs="Arial"/>
                <w:sz w:val="20"/>
                <w:szCs w:val="20"/>
                <w:lang w:val="el-GR"/>
              </w:rPr>
            </w:pPr>
          </w:p>
        </w:tc>
        <w:tc>
          <w:tcPr>
            <w:tcW w:w="2835" w:type="dxa"/>
          </w:tcPr>
          <w:p w14:paraId="2CFBA3A7" w14:textId="38C1F040" w:rsidR="00945587" w:rsidRPr="0025785A" w:rsidRDefault="00945587" w:rsidP="00850D32">
            <w:pPr>
              <w:spacing w:after="0" w:line="240" w:lineRule="auto"/>
              <w:jc w:val="center"/>
              <w:rPr>
                <w:rFonts w:cs="Arial"/>
                <w:sz w:val="20"/>
                <w:szCs w:val="20"/>
                <w:lang w:val="el-GR"/>
              </w:rPr>
            </w:pPr>
          </w:p>
        </w:tc>
      </w:tr>
      <w:tr w:rsidR="00945587" w:rsidRPr="0031531D" w14:paraId="767584CA" w14:textId="77777777" w:rsidTr="00850D32">
        <w:trPr>
          <w:trHeight w:val="599"/>
        </w:trPr>
        <w:tc>
          <w:tcPr>
            <w:tcW w:w="3205" w:type="dxa"/>
            <w:shd w:val="clear" w:color="auto" w:fill="DDD9C3"/>
          </w:tcPr>
          <w:p w14:paraId="4D5A4468" w14:textId="77777777" w:rsidR="00945587" w:rsidRPr="00AD2537" w:rsidRDefault="00945587" w:rsidP="00850D32">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1AFF26FF" w14:textId="77777777" w:rsidR="00945587" w:rsidRPr="00AD2537" w:rsidRDefault="00945587" w:rsidP="00850D32">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4987B69D" w14:textId="3614D186" w:rsidR="00945587" w:rsidRPr="00AD2537" w:rsidRDefault="0031531D" w:rsidP="00850D32">
            <w:pPr>
              <w:spacing w:after="0" w:line="240" w:lineRule="auto"/>
              <w:rPr>
                <w:rFonts w:cs="Arial"/>
                <w:sz w:val="20"/>
                <w:szCs w:val="20"/>
                <w:lang w:val="el-GR"/>
              </w:rPr>
            </w:pPr>
            <w:r>
              <w:rPr>
                <w:rFonts w:cs="Arial"/>
                <w:sz w:val="20"/>
                <w:szCs w:val="20"/>
                <w:lang w:val="el-GR"/>
              </w:rPr>
              <w:t>Επιστημονικής περιοχής</w:t>
            </w:r>
          </w:p>
        </w:tc>
      </w:tr>
      <w:tr w:rsidR="00945587" w:rsidRPr="00DE2BD5" w14:paraId="6235E39D" w14:textId="77777777" w:rsidTr="00850D32">
        <w:tc>
          <w:tcPr>
            <w:tcW w:w="3205" w:type="dxa"/>
            <w:shd w:val="clear" w:color="auto" w:fill="DDD9C3"/>
          </w:tcPr>
          <w:p w14:paraId="15743ED5"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ΠΡΟΑΠΑΙΤΟΥΜΕΝΑ ΜΑΘΗΜΑΤΑ:</w:t>
            </w:r>
          </w:p>
          <w:p w14:paraId="279B3830" w14:textId="77777777" w:rsidR="00945587" w:rsidRPr="00DE2BD5" w:rsidRDefault="00945587" w:rsidP="00850D32">
            <w:pPr>
              <w:spacing w:after="0" w:line="240" w:lineRule="auto"/>
              <w:jc w:val="right"/>
              <w:rPr>
                <w:rFonts w:cs="Arial"/>
                <w:b/>
                <w:sz w:val="20"/>
                <w:szCs w:val="20"/>
              </w:rPr>
            </w:pPr>
          </w:p>
        </w:tc>
        <w:tc>
          <w:tcPr>
            <w:tcW w:w="6826" w:type="dxa"/>
            <w:gridSpan w:val="5"/>
          </w:tcPr>
          <w:p w14:paraId="08C755DE" w14:textId="5A8B0D05" w:rsidR="00945587" w:rsidRPr="0031531D" w:rsidRDefault="0031531D" w:rsidP="00850D32">
            <w:pPr>
              <w:spacing w:after="0" w:line="240" w:lineRule="auto"/>
              <w:rPr>
                <w:rFonts w:cs="Arial"/>
                <w:sz w:val="20"/>
                <w:szCs w:val="20"/>
                <w:lang w:val="el-GR"/>
              </w:rPr>
            </w:pPr>
            <w:r>
              <w:rPr>
                <w:rFonts w:cs="Arial"/>
                <w:sz w:val="20"/>
                <w:szCs w:val="20"/>
                <w:lang w:val="el-GR"/>
              </w:rPr>
              <w:t>Ουδέν</w:t>
            </w:r>
          </w:p>
        </w:tc>
      </w:tr>
      <w:tr w:rsidR="00945587" w:rsidRPr="0025785A" w14:paraId="4C9C397B" w14:textId="77777777" w:rsidTr="00850D32">
        <w:tc>
          <w:tcPr>
            <w:tcW w:w="3205" w:type="dxa"/>
            <w:shd w:val="clear" w:color="auto" w:fill="DDD9C3"/>
          </w:tcPr>
          <w:p w14:paraId="4869E031"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15F7559E" w14:textId="0FD54572" w:rsidR="00945587" w:rsidRPr="00C50376" w:rsidRDefault="0031531D" w:rsidP="00CC688F">
            <w:pPr>
              <w:tabs>
                <w:tab w:val="left" w:pos="1545"/>
              </w:tabs>
              <w:spacing w:after="0" w:line="240" w:lineRule="auto"/>
              <w:jc w:val="both"/>
              <w:rPr>
                <w:rFonts w:cs="Arial"/>
                <w:sz w:val="20"/>
                <w:szCs w:val="20"/>
                <w:lang w:val="el-GR"/>
              </w:rPr>
            </w:pPr>
            <w:r>
              <w:rPr>
                <w:rFonts w:cs="Arial"/>
                <w:sz w:val="20"/>
                <w:szCs w:val="20"/>
                <w:lang w:val="el-GR"/>
              </w:rPr>
              <w:t>Ελληνικά</w:t>
            </w:r>
          </w:p>
        </w:tc>
      </w:tr>
      <w:tr w:rsidR="00945587" w:rsidRPr="0031531D" w14:paraId="42EE6E44" w14:textId="77777777" w:rsidTr="00850D32">
        <w:tc>
          <w:tcPr>
            <w:tcW w:w="3205" w:type="dxa"/>
            <w:shd w:val="clear" w:color="auto" w:fill="DDD9C3"/>
          </w:tcPr>
          <w:p w14:paraId="20560E89" w14:textId="77777777" w:rsidR="00945587" w:rsidRPr="00AD2537" w:rsidRDefault="00945587" w:rsidP="00850D32">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207851FF" w14:textId="278D03F3" w:rsidR="00945587" w:rsidRPr="00AD2537" w:rsidRDefault="0031531D" w:rsidP="00850D32">
            <w:pPr>
              <w:spacing w:after="0" w:line="240" w:lineRule="auto"/>
              <w:rPr>
                <w:rFonts w:cs="Arial"/>
                <w:sz w:val="20"/>
                <w:szCs w:val="20"/>
                <w:lang w:val="el-GR"/>
              </w:rPr>
            </w:pPr>
            <w:r>
              <w:rPr>
                <w:rFonts w:cs="Arial"/>
                <w:sz w:val="20"/>
                <w:szCs w:val="20"/>
                <w:lang w:val="el-GR"/>
              </w:rPr>
              <w:t>Όχι</w:t>
            </w:r>
          </w:p>
        </w:tc>
      </w:tr>
      <w:tr w:rsidR="00945587" w:rsidRPr="00713BA2" w14:paraId="7CE765D1" w14:textId="77777777" w:rsidTr="00850D32">
        <w:tc>
          <w:tcPr>
            <w:tcW w:w="3205" w:type="dxa"/>
            <w:shd w:val="clear" w:color="auto" w:fill="DDD9C3"/>
          </w:tcPr>
          <w:p w14:paraId="5008FD3F" w14:textId="77777777" w:rsidR="00945587" w:rsidRPr="00DE2BD5" w:rsidRDefault="00945587" w:rsidP="00850D32">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03E82BDD" w14:textId="7C5E139A" w:rsidR="00945587" w:rsidRPr="00A36E12" w:rsidRDefault="00CE13FD" w:rsidP="00850D32">
            <w:pPr>
              <w:rPr>
                <w:rFonts w:cs="Arial"/>
                <w:sz w:val="20"/>
                <w:szCs w:val="20"/>
                <w:lang w:val="en-GB"/>
              </w:rPr>
            </w:pPr>
            <w:hyperlink r:id="rId5" w:history="1">
              <w:r w:rsidR="0031531D" w:rsidRPr="00D44C28">
                <w:rPr>
                  <w:rStyle w:val="-"/>
                  <w:rFonts w:eastAsia="Calibri"/>
                  <w:sz w:val="20"/>
                  <w:szCs w:val="20"/>
                </w:rPr>
                <w:t>https://eclass.upatras.gr/courses/LIT1974/</w:t>
              </w:r>
            </w:hyperlink>
          </w:p>
        </w:tc>
      </w:tr>
      <w:tr w:rsidR="00945587" w:rsidRPr="00713BA2" w14:paraId="49FE09CE" w14:textId="77777777" w:rsidTr="00850D32">
        <w:tc>
          <w:tcPr>
            <w:tcW w:w="3205" w:type="dxa"/>
            <w:shd w:val="clear" w:color="auto" w:fill="DDD9C3"/>
          </w:tcPr>
          <w:p w14:paraId="543A0D64" w14:textId="77777777" w:rsidR="00945587" w:rsidRPr="00DE2BD5" w:rsidRDefault="00945587" w:rsidP="00850D32">
            <w:pPr>
              <w:spacing w:after="0" w:line="240" w:lineRule="auto"/>
              <w:jc w:val="right"/>
              <w:rPr>
                <w:rFonts w:cs="Arial"/>
                <w:b/>
                <w:sz w:val="20"/>
                <w:szCs w:val="20"/>
              </w:rPr>
            </w:pPr>
          </w:p>
        </w:tc>
        <w:tc>
          <w:tcPr>
            <w:tcW w:w="6826" w:type="dxa"/>
            <w:gridSpan w:val="5"/>
          </w:tcPr>
          <w:p w14:paraId="5220A8F1" w14:textId="77777777" w:rsidR="00945587" w:rsidRPr="00713BA2" w:rsidRDefault="00945587" w:rsidP="00850D32">
            <w:pPr>
              <w:rPr>
                <w:rFonts w:cs="Arial"/>
                <w:sz w:val="20"/>
                <w:szCs w:val="20"/>
              </w:rPr>
            </w:pPr>
          </w:p>
        </w:tc>
      </w:tr>
    </w:tbl>
    <w:p w14:paraId="31CAFF06" w14:textId="77777777" w:rsidR="00945587" w:rsidRPr="00DE2BD5" w:rsidRDefault="00945587" w:rsidP="00945587">
      <w:pPr>
        <w:widowControl w:val="0"/>
        <w:numPr>
          <w:ilvl w:val="0"/>
          <w:numId w:val="1"/>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945587" w:rsidRPr="00DE2BD5" w14:paraId="3184E4BD" w14:textId="77777777" w:rsidTr="00850D32">
        <w:tc>
          <w:tcPr>
            <w:tcW w:w="10031" w:type="dxa"/>
            <w:gridSpan w:val="2"/>
            <w:tcBorders>
              <w:bottom w:val="nil"/>
            </w:tcBorders>
            <w:shd w:val="clear" w:color="auto" w:fill="DDD9C3"/>
          </w:tcPr>
          <w:p w14:paraId="53A66531" w14:textId="77777777" w:rsidR="00945587" w:rsidRPr="00DE2BD5" w:rsidRDefault="00945587" w:rsidP="00850D32">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945587" w:rsidRPr="0031531D" w14:paraId="25C4B499" w14:textId="77777777" w:rsidTr="00850D32">
        <w:tc>
          <w:tcPr>
            <w:tcW w:w="10031" w:type="dxa"/>
            <w:gridSpan w:val="2"/>
            <w:tcBorders>
              <w:top w:val="nil"/>
            </w:tcBorders>
            <w:shd w:val="clear" w:color="auto" w:fill="DDD9C3"/>
          </w:tcPr>
          <w:p w14:paraId="5247FBA1" w14:textId="77777777" w:rsidR="00945587" w:rsidRPr="00AD2537" w:rsidRDefault="00945587" w:rsidP="00850D32">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E8D2894" w14:textId="77777777" w:rsidR="00945587" w:rsidRPr="00AD2537" w:rsidRDefault="00945587" w:rsidP="00850D32">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w:t>
            </w:r>
          </w:p>
          <w:p w14:paraId="785A8E7A" w14:textId="77777777" w:rsidR="00945587" w:rsidRPr="00AD2537" w:rsidRDefault="00945587" w:rsidP="00945587">
            <w:pPr>
              <w:widowControl w:val="0"/>
              <w:numPr>
                <w:ilvl w:val="0"/>
                <w:numId w:val="2"/>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518E0EC" w14:textId="77777777" w:rsidR="00945587" w:rsidRPr="00AD2537" w:rsidRDefault="00945587" w:rsidP="00945587">
            <w:pPr>
              <w:widowControl w:val="0"/>
              <w:numPr>
                <w:ilvl w:val="0"/>
                <w:numId w:val="2"/>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66798849" w14:textId="77777777" w:rsidR="00945587" w:rsidRPr="00DE2BD5" w:rsidRDefault="00945587" w:rsidP="00850D32">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F6E4E74" w14:textId="77777777" w:rsidR="00945587" w:rsidRPr="00AD2537" w:rsidRDefault="00945587" w:rsidP="00945587">
            <w:pPr>
              <w:widowControl w:val="0"/>
              <w:numPr>
                <w:ilvl w:val="0"/>
                <w:numId w:val="2"/>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945587" w:rsidRPr="0031531D" w14:paraId="107EC4D5" w14:textId="77777777" w:rsidTr="00850D32">
        <w:tc>
          <w:tcPr>
            <w:tcW w:w="10031" w:type="dxa"/>
            <w:gridSpan w:val="2"/>
          </w:tcPr>
          <w:p w14:paraId="4035F9B7" w14:textId="77777777" w:rsidR="00923312" w:rsidRDefault="00945587" w:rsidP="0025785A">
            <w:pPr>
              <w:spacing w:after="0" w:line="240" w:lineRule="auto"/>
              <w:rPr>
                <w:rFonts w:cs="Arial"/>
                <w:i/>
                <w:sz w:val="16"/>
                <w:szCs w:val="16"/>
                <w:lang w:val="el-GR"/>
              </w:rPr>
            </w:pPr>
            <w:r w:rsidRPr="00AD2537">
              <w:rPr>
                <w:rFonts w:cs="Arial"/>
                <w:i/>
                <w:sz w:val="16"/>
                <w:szCs w:val="16"/>
                <w:lang w:val="el-GR"/>
              </w:rPr>
              <w:t xml:space="preserve"> </w:t>
            </w:r>
          </w:p>
          <w:p w14:paraId="71B9B8B2" w14:textId="6673B101" w:rsidR="0025785A" w:rsidRDefault="005736AF" w:rsidP="005736AF">
            <w:pPr>
              <w:spacing w:after="0" w:line="240" w:lineRule="auto"/>
              <w:rPr>
                <w:rFonts w:cs="Arial"/>
                <w:sz w:val="16"/>
                <w:szCs w:val="16"/>
                <w:lang w:val="el-GR"/>
              </w:rPr>
            </w:pPr>
            <w:r>
              <w:rPr>
                <w:rFonts w:cs="Arial"/>
                <w:sz w:val="16"/>
                <w:szCs w:val="16"/>
                <w:lang w:val="el-GR"/>
              </w:rPr>
              <w:t>Με την ολοκλήρωση του μαθήματος, οι φοιτητές αναμένεται:</w:t>
            </w:r>
          </w:p>
          <w:p w14:paraId="185B6F55" w14:textId="6C30ABA4" w:rsidR="005736AF" w:rsidRDefault="005736AF" w:rsidP="005736AF">
            <w:pPr>
              <w:spacing w:after="0" w:line="240" w:lineRule="auto"/>
              <w:rPr>
                <w:rFonts w:cs="Arial"/>
                <w:sz w:val="16"/>
                <w:szCs w:val="16"/>
                <w:lang w:val="el-GR"/>
              </w:rPr>
            </w:pPr>
          </w:p>
          <w:p w14:paraId="22359569" w14:textId="52EFF875" w:rsidR="005736AF" w:rsidRDefault="005736AF" w:rsidP="005736AF">
            <w:pPr>
              <w:spacing w:after="0" w:line="240" w:lineRule="auto"/>
              <w:rPr>
                <w:rFonts w:cs="Arial"/>
                <w:sz w:val="16"/>
                <w:szCs w:val="16"/>
                <w:lang w:val="el-GR"/>
              </w:rPr>
            </w:pPr>
            <w:r>
              <w:rPr>
                <w:rFonts w:cs="Arial"/>
                <w:sz w:val="16"/>
                <w:szCs w:val="16"/>
                <w:lang w:val="el-GR"/>
              </w:rPr>
              <w:t xml:space="preserve">-να έχουν </w:t>
            </w:r>
            <w:r w:rsidR="002F3E4D">
              <w:rPr>
                <w:rFonts w:cs="Arial"/>
                <w:sz w:val="16"/>
                <w:szCs w:val="16"/>
                <w:lang w:val="el-GR"/>
              </w:rPr>
              <w:t>εμπλουτίσει τις γνώσεις τους γύρω από τη λογοτεχνική και πολιτισμική ιστορία του Βυζαντίου.</w:t>
            </w:r>
          </w:p>
          <w:p w14:paraId="0DDBD76B" w14:textId="77777777" w:rsidR="002F3E4D" w:rsidRDefault="002F3E4D" w:rsidP="005736AF">
            <w:pPr>
              <w:spacing w:after="0" w:line="240" w:lineRule="auto"/>
              <w:rPr>
                <w:rFonts w:cs="Arial"/>
                <w:sz w:val="16"/>
                <w:szCs w:val="16"/>
                <w:lang w:val="el-GR"/>
              </w:rPr>
            </w:pPr>
            <w:r>
              <w:rPr>
                <w:rFonts w:cs="Arial"/>
                <w:sz w:val="16"/>
                <w:szCs w:val="16"/>
                <w:lang w:val="el-GR"/>
              </w:rPr>
              <w:t>-να έχουν αναπτύξει περαιτέρω τις δεξιότητές τους σε λεξιλογικό, γραμματικό και συντακτικό επίπεδο, απέναντι στο αρχαίο αττικό και ομηρικό ιδίωμα.</w:t>
            </w:r>
          </w:p>
          <w:p w14:paraId="4D774849" w14:textId="77777777" w:rsidR="003B337A" w:rsidRDefault="002F3E4D" w:rsidP="005736AF">
            <w:pPr>
              <w:spacing w:after="0" w:line="240" w:lineRule="auto"/>
              <w:rPr>
                <w:rFonts w:cs="Arial"/>
                <w:sz w:val="16"/>
                <w:szCs w:val="16"/>
                <w:lang w:val="el-GR"/>
              </w:rPr>
            </w:pPr>
            <w:r>
              <w:rPr>
                <w:rFonts w:cs="Arial"/>
                <w:sz w:val="16"/>
                <w:szCs w:val="16"/>
                <w:lang w:val="el-GR"/>
              </w:rPr>
              <w:t>-</w:t>
            </w:r>
            <w:r w:rsidR="003B337A">
              <w:rPr>
                <w:rFonts w:cs="Arial"/>
                <w:sz w:val="16"/>
                <w:szCs w:val="16"/>
                <w:lang w:val="el-GR"/>
              </w:rPr>
              <w:t>να έχουν κατανοήσει τη θέση της γραμματείας του 12</w:t>
            </w:r>
            <w:r w:rsidR="003B337A" w:rsidRPr="003B337A">
              <w:rPr>
                <w:rFonts w:cs="Arial"/>
                <w:sz w:val="16"/>
                <w:szCs w:val="16"/>
                <w:vertAlign w:val="superscript"/>
                <w:lang w:val="el-GR"/>
              </w:rPr>
              <w:t>ου</w:t>
            </w:r>
            <w:r w:rsidR="003B337A">
              <w:rPr>
                <w:rFonts w:cs="Arial"/>
                <w:sz w:val="16"/>
                <w:szCs w:val="16"/>
                <w:lang w:val="el-GR"/>
              </w:rPr>
              <w:t xml:space="preserve"> αιώνα στην ευρύτερη λογοτεχνική και πολιτισμική ιστορία του Βυζαντίου, με έμφαση στα ιδιαίτερα χαρακτηριστικά της εποχής.</w:t>
            </w:r>
          </w:p>
          <w:p w14:paraId="29CD9A5C" w14:textId="632646C6" w:rsidR="003B337A" w:rsidRDefault="003B337A" w:rsidP="005736AF">
            <w:pPr>
              <w:spacing w:after="0" w:line="240" w:lineRule="auto"/>
              <w:rPr>
                <w:rFonts w:cs="Arial"/>
                <w:sz w:val="16"/>
                <w:szCs w:val="16"/>
                <w:lang w:val="el-GR"/>
              </w:rPr>
            </w:pPr>
            <w:r>
              <w:rPr>
                <w:rFonts w:cs="Arial"/>
                <w:sz w:val="16"/>
                <w:szCs w:val="16"/>
                <w:lang w:val="el-GR"/>
              </w:rPr>
              <w:t>-να είναι σε θέση να προσεγγίζουν, να αναλύουν και να ερμηνεύουν κείμενα του 12</w:t>
            </w:r>
            <w:r w:rsidRPr="003B337A">
              <w:rPr>
                <w:rFonts w:cs="Arial"/>
                <w:sz w:val="16"/>
                <w:szCs w:val="16"/>
                <w:vertAlign w:val="superscript"/>
                <w:lang w:val="el-GR"/>
              </w:rPr>
              <w:t>ου</w:t>
            </w:r>
            <w:r>
              <w:rPr>
                <w:rFonts w:cs="Arial"/>
                <w:sz w:val="16"/>
                <w:szCs w:val="16"/>
                <w:lang w:val="el-GR"/>
              </w:rPr>
              <w:t xml:space="preserve"> αιώνα με σφαιρικό τρόπο.</w:t>
            </w:r>
          </w:p>
          <w:p w14:paraId="29D560FE" w14:textId="0A87BE31" w:rsidR="003B337A" w:rsidRDefault="003B337A" w:rsidP="005736AF">
            <w:pPr>
              <w:spacing w:after="0" w:line="240" w:lineRule="auto"/>
              <w:rPr>
                <w:rFonts w:cs="Arial"/>
                <w:sz w:val="16"/>
                <w:szCs w:val="16"/>
                <w:lang w:val="el-GR"/>
              </w:rPr>
            </w:pPr>
            <w:r>
              <w:rPr>
                <w:rFonts w:cs="Arial"/>
                <w:sz w:val="16"/>
                <w:szCs w:val="16"/>
                <w:lang w:val="el-GR"/>
              </w:rPr>
              <w:t xml:space="preserve">-να ασχολούνται με κείμενα της μεσαιωνικής γραμματείας με μεγαλύτερη αυτοπεποίθηση και </w:t>
            </w:r>
            <w:r w:rsidR="00EA3789">
              <w:rPr>
                <w:rFonts w:cs="Arial"/>
                <w:sz w:val="16"/>
                <w:szCs w:val="16"/>
                <w:lang w:val="el-GR"/>
              </w:rPr>
              <w:t>επάρκεια</w:t>
            </w:r>
            <w:r>
              <w:rPr>
                <w:rFonts w:cs="Arial"/>
                <w:sz w:val="16"/>
                <w:szCs w:val="16"/>
                <w:lang w:val="el-GR"/>
              </w:rPr>
              <w:t>.</w:t>
            </w:r>
          </w:p>
          <w:p w14:paraId="5B1B7F36" w14:textId="643CA503" w:rsidR="002F3E4D" w:rsidRPr="002F3E4D" w:rsidRDefault="003B337A" w:rsidP="005736AF">
            <w:pPr>
              <w:spacing w:after="0" w:line="240" w:lineRule="auto"/>
              <w:rPr>
                <w:rFonts w:cs="Arial"/>
                <w:sz w:val="16"/>
                <w:szCs w:val="16"/>
                <w:lang w:val="el-GR"/>
              </w:rPr>
            </w:pPr>
            <w:r>
              <w:rPr>
                <w:rFonts w:cs="Arial"/>
                <w:sz w:val="16"/>
                <w:szCs w:val="16"/>
                <w:lang w:val="el-GR"/>
              </w:rPr>
              <w:t xml:space="preserve">-να βλέπουν τον </w:t>
            </w:r>
            <w:r w:rsidR="00EA3789">
              <w:rPr>
                <w:rFonts w:cs="Arial"/>
                <w:sz w:val="16"/>
                <w:szCs w:val="16"/>
                <w:lang w:val="el-GR"/>
              </w:rPr>
              <w:t xml:space="preserve">αρχαίο και τον μεσαιωνικό κόσμο </w:t>
            </w:r>
            <w:r>
              <w:rPr>
                <w:rFonts w:cs="Arial"/>
                <w:sz w:val="16"/>
                <w:szCs w:val="16"/>
                <w:lang w:val="el-GR"/>
              </w:rPr>
              <w:t>με φρέσκια ματιά.</w:t>
            </w:r>
            <w:r w:rsidR="002F3E4D">
              <w:rPr>
                <w:rFonts w:cs="Arial"/>
                <w:sz w:val="16"/>
                <w:szCs w:val="16"/>
                <w:lang w:val="el-GR"/>
              </w:rPr>
              <w:t xml:space="preserve"> </w:t>
            </w:r>
          </w:p>
          <w:p w14:paraId="7CEF6EFC" w14:textId="77777777" w:rsidR="0025785A" w:rsidRDefault="0025785A" w:rsidP="0025785A">
            <w:pPr>
              <w:spacing w:after="0" w:line="240" w:lineRule="auto"/>
              <w:rPr>
                <w:rFonts w:cs="Arial"/>
                <w:i/>
                <w:sz w:val="16"/>
                <w:szCs w:val="16"/>
                <w:lang w:val="el-GR"/>
              </w:rPr>
            </w:pPr>
          </w:p>
          <w:p w14:paraId="0881B029" w14:textId="77777777" w:rsidR="0025785A" w:rsidRDefault="0025785A" w:rsidP="0025785A">
            <w:pPr>
              <w:spacing w:after="0" w:line="240" w:lineRule="auto"/>
              <w:rPr>
                <w:rFonts w:cs="Arial"/>
                <w:i/>
                <w:sz w:val="16"/>
                <w:szCs w:val="16"/>
                <w:lang w:val="el-GR"/>
              </w:rPr>
            </w:pPr>
          </w:p>
          <w:p w14:paraId="724FDD0C" w14:textId="77777777" w:rsidR="0025785A" w:rsidRDefault="0025785A" w:rsidP="0025785A">
            <w:pPr>
              <w:spacing w:after="0" w:line="240" w:lineRule="auto"/>
              <w:rPr>
                <w:rFonts w:cs="Arial"/>
                <w:i/>
                <w:sz w:val="16"/>
                <w:szCs w:val="16"/>
                <w:lang w:val="el-GR"/>
              </w:rPr>
            </w:pPr>
          </w:p>
          <w:p w14:paraId="7CE0127C" w14:textId="77777777" w:rsidR="0025785A" w:rsidRDefault="0025785A" w:rsidP="0025785A">
            <w:pPr>
              <w:spacing w:after="0" w:line="240" w:lineRule="auto"/>
              <w:rPr>
                <w:rFonts w:cs="Arial"/>
                <w:i/>
                <w:sz w:val="16"/>
                <w:szCs w:val="16"/>
                <w:lang w:val="el-GR"/>
              </w:rPr>
            </w:pPr>
          </w:p>
          <w:p w14:paraId="3B322C70" w14:textId="77777777" w:rsidR="0025785A" w:rsidRDefault="0025785A" w:rsidP="0025785A">
            <w:pPr>
              <w:spacing w:after="0" w:line="240" w:lineRule="auto"/>
              <w:rPr>
                <w:rFonts w:cs="Arial"/>
                <w:i/>
                <w:sz w:val="16"/>
                <w:szCs w:val="16"/>
                <w:lang w:val="el-GR"/>
              </w:rPr>
            </w:pPr>
          </w:p>
          <w:p w14:paraId="0EDF953D" w14:textId="77777777" w:rsidR="0025785A" w:rsidRDefault="0025785A" w:rsidP="0025785A">
            <w:pPr>
              <w:spacing w:after="0" w:line="240" w:lineRule="auto"/>
              <w:rPr>
                <w:rFonts w:cs="Arial"/>
                <w:i/>
                <w:sz w:val="16"/>
                <w:szCs w:val="16"/>
                <w:lang w:val="el-GR"/>
              </w:rPr>
            </w:pPr>
          </w:p>
          <w:p w14:paraId="326D02C1" w14:textId="77777777" w:rsidR="0025785A" w:rsidRDefault="0025785A" w:rsidP="0025785A">
            <w:pPr>
              <w:spacing w:after="0" w:line="240" w:lineRule="auto"/>
              <w:rPr>
                <w:rFonts w:cs="Arial"/>
                <w:i/>
                <w:sz w:val="16"/>
                <w:szCs w:val="16"/>
                <w:lang w:val="el-GR"/>
              </w:rPr>
            </w:pPr>
          </w:p>
          <w:p w14:paraId="1B0F656E" w14:textId="77777777" w:rsidR="0025785A" w:rsidRDefault="0025785A" w:rsidP="0025785A">
            <w:pPr>
              <w:spacing w:after="0" w:line="240" w:lineRule="auto"/>
              <w:rPr>
                <w:rFonts w:cs="Arial"/>
                <w:i/>
                <w:sz w:val="16"/>
                <w:szCs w:val="16"/>
                <w:lang w:val="el-GR"/>
              </w:rPr>
            </w:pPr>
          </w:p>
          <w:p w14:paraId="59E710DD" w14:textId="5EDF8674" w:rsidR="0025785A" w:rsidRPr="00AD2537" w:rsidRDefault="0025785A" w:rsidP="0025785A">
            <w:pPr>
              <w:spacing w:after="0" w:line="240" w:lineRule="auto"/>
              <w:rPr>
                <w:rFonts w:cs="Arial"/>
                <w:i/>
                <w:sz w:val="16"/>
                <w:szCs w:val="16"/>
                <w:lang w:val="el-GR"/>
              </w:rPr>
            </w:pPr>
          </w:p>
        </w:tc>
      </w:tr>
      <w:tr w:rsidR="00945587" w:rsidRPr="00DE2BD5" w14:paraId="5EE51ACF" w14:textId="77777777" w:rsidTr="00850D32">
        <w:tblPrEx>
          <w:tblLook w:val="0000" w:firstRow="0" w:lastRow="0" w:firstColumn="0" w:lastColumn="0" w:noHBand="0" w:noVBand="0"/>
        </w:tblPrEx>
        <w:tc>
          <w:tcPr>
            <w:tcW w:w="10031" w:type="dxa"/>
            <w:gridSpan w:val="2"/>
            <w:tcBorders>
              <w:bottom w:val="nil"/>
            </w:tcBorders>
            <w:shd w:val="clear" w:color="auto" w:fill="DDD9C3"/>
          </w:tcPr>
          <w:p w14:paraId="6A51CAFC" w14:textId="77777777" w:rsidR="00945587" w:rsidRPr="00782C01" w:rsidRDefault="00945587" w:rsidP="00850D32">
            <w:pPr>
              <w:spacing w:after="0" w:line="240" w:lineRule="auto"/>
              <w:rPr>
                <w:rFonts w:cs="Arial"/>
                <w:b/>
                <w:sz w:val="20"/>
                <w:szCs w:val="20"/>
              </w:rPr>
            </w:pPr>
            <w:proofErr w:type="spellStart"/>
            <w:r w:rsidRPr="00782C01">
              <w:rPr>
                <w:rFonts w:cs="Arial"/>
                <w:b/>
                <w:sz w:val="20"/>
                <w:szCs w:val="20"/>
              </w:rPr>
              <w:t>Γενικές</w:t>
            </w:r>
            <w:proofErr w:type="spellEnd"/>
            <w:r w:rsidRPr="00782C01">
              <w:rPr>
                <w:rFonts w:cs="Arial"/>
                <w:b/>
                <w:sz w:val="20"/>
                <w:szCs w:val="20"/>
              </w:rPr>
              <w:t xml:space="preserve"> </w:t>
            </w:r>
            <w:proofErr w:type="spellStart"/>
            <w:r w:rsidRPr="00782C01">
              <w:rPr>
                <w:rFonts w:cs="Arial"/>
                <w:b/>
                <w:sz w:val="20"/>
                <w:szCs w:val="20"/>
              </w:rPr>
              <w:t>Ικ</w:t>
            </w:r>
            <w:proofErr w:type="spellEnd"/>
            <w:r w:rsidRPr="00782C01">
              <w:rPr>
                <w:rFonts w:cs="Arial"/>
                <w:b/>
                <w:sz w:val="20"/>
                <w:szCs w:val="20"/>
              </w:rPr>
              <w:t>ανότητες</w:t>
            </w:r>
          </w:p>
        </w:tc>
      </w:tr>
      <w:tr w:rsidR="00945587" w:rsidRPr="0031531D" w14:paraId="0AB58C97" w14:textId="77777777" w:rsidTr="00850D32">
        <w:tc>
          <w:tcPr>
            <w:tcW w:w="10031" w:type="dxa"/>
            <w:gridSpan w:val="2"/>
            <w:tcBorders>
              <w:top w:val="nil"/>
              <w:bottom w:val="nil"/>
            </w:tcBorders>
            <w:shd w:val="clear" w:color="auto" w:fill="DDD9C3"/>
          </w:tcPr>
          <w:p w14:paraId="16425B4E" w14:textId="77777777" w:rsidR="00945587" w:rsidRPr="00782C01" w:rsidRDefault="00945587" w:rsidP="00850D32">
            <w:pPr>
              <w:widowControl w:val="0"/>
              <w:autoSpaceDE w:val="0"/>
              <w:autoSpaceDN w:val="0"/>
              <w:adjustRightInd w:val="0"/>
              <w:spacing w:after="60" w:line="240" w:lineRule="auto"/>
              <w:rPr>
                <w:rFonts w:cs="Arial"/>
                <w:i/>
                <w:sz w:val="16"/>
                <w:szCs w:val="16"/>
                <w:lang w:val="el-GR"/>
              </w:rPr>
            </w:pPr>
            <w:r w:rsidRPr="00782C01">
              <w:rPr>
                <w:rFonts w:cs="Arial"/>
                <w:i/>
                <w:sz w:val="16"/>
                <w:szCs w:val="16"/>
                <w:lang w:val="el-GR"/>
              </w:rPr>
              <w:lastRenderedPageBreak/>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45587" w:rsidRPr="0031531D" w14:paraId="1D66BF7E" w14:textId="77777777" w:rsidTr="00850D32">
        <w:tblPrEx>
          <w:tblLook w:val="0000" w:firstRow="0" w:lastRow="0" w:firstColumn="0" w:lastColumn="0" w:noHBand="0" w:noVBand="0"/>
        </w:tblPrEx>
        <w:tc>
          <w:tcPr>
            <w:tcW w:w="3964" w:type="dxa"/>
            <w:tcBorders>
              <w:top w:val="nil"/>
              <w:right w:val="nil"/>
            </w:tcBorders>
            <w:shd w:val="clear" w:color="auto" w:fill="DDD9C3"/>
          </w:tcPr>
          <w:p w14:paraId="71DF3ABE" w14:textId="77777777" w:rsidR="00945587" w:rsidRPr="00CC688F" w:rsidRDefault="00945587" w:rsidP="00850D32">
            <w:pPr>
              <w:widowControl w:val="0"/>
              <w:autoSpaceDE w:val="0"/>
              <w:autoSpaceDN w:val="0"/>
              <w:adjustRightInd w:val="0"/>
              <w:spacing w:after="0" w:line="240" w:lineRule="auto"/>
              <w:rPr>
                <w:rFonts w:cs="Arial"/>
                <w:i/>
                <w:sz w:val="16"/>
                <w:szCs w:val="16"/>
                <w:highlight w:val="red"/>
                <w:lang w:val="el-GR"/>
              </w:rPr>
            </w:pPr>
          </w:p>
        </w:tc>
        <w:tc>
          <w:tcPr>
            <w:tcW w:w="6067" w:type="dxa"/>
            <w:tcBorders>
              <w:top w:val="nil"/>
              <w:left w:val="nil"/>
            </w:tcBorders>
            <w:shd w:val="clear" w:color="auto" w:fill="DDD9C3"/>
          </w:tcPr>
          <w:p w14:paraId="1BDD8C94" w14:textId="77777777" w:rsidR="00945587" w:rsidRPr="00CC688F" w:rsidRDefault="00945587" w:rsidP="00850D32">
            <w:pPr>
              <w:spacing w:after="0" w:line="240" w:lineRule="auto"/>
              <w:rPr>
                <w:rFonts w:cs="Arial"/>
                <w:b/>
                <w:sz w:val="20"/>
                <w:szCs w:val="20"/>
                <w:highlight w:val="red"/>
                <w:lang w:val="el-GR"/>
              </w:rPr>
            </w:pPr>
          </w:p>
        </w:tc>
      </w:tr>
      <w:tr w:rsidR="00945587" w:rsidRPr="0031531D" w14:paraId="22325995" w14:textId="77777777" w:rsidTr="00850D32">
        <w:tc>
          <w:tcPr>
            <w:tcW w:w="10031" w:type="dxa"/>
            <w:gridSpan w:val="2"/>
          </w:tcPr>
          <w:p w14:paraId="1D04D9A5" w14:textId="77777777" w:rsidR="00945587" w:rsidRDefault="00945587" w:rsidP="0025785A">
            <w:pPr>
              <w:widowControl w:val="0"/>
              <w:autoSpaceDE w:val="0"/>
              <w:autoSpaceDN w:val="0"/>
              <w:adjustRightInd w:val="0"/>
              <w:spacing w:after="0" w:line="240" w:lineRule="auto"/>
              <w:rPr>
                <w:rFonts w:cs="Arial"/>
                <w:i/>
                <w:sz w:val="16"/>
                <w:szCs w:val="16"/>
                <w:lang w:val="el-GR"/>
              </w:rPr>
            </w:pPr>
          </w:p>
          <w:p w14:paraId="5E1E5872" w14:textId="14414EA9" w:rsidR="0025785A" w:rsidRDefault="003B337A" w:rsidP="003B337A">
            <w:pPr>
              <w:pStyle w:val="a3"/>
              <w:widowControl w:val="0"/>
              <w:numPr>
                <w:ilvl w:val="0"/>
                <w:numId w:val="2"/>
              </w:numPr>
              <w:autoSpaceDE w:val="0"/>
              <w:autoSpaceDN w:val="0"/>
              <w:adjustRightInd w:val="0"/>
              <w:spacing w:after="0" w:line="240" w:lineRule="auto"/>
              <w:rPr>
                <w:rFonts w:cs="Arial"/>
                <w:sz w:val="16"/>
                <w:szCs w:val="16"/>
              </w:rPr>
            </w:pPr>
            <w:r>
              <w:rPr>
                <w:rFonts w:cs="Arial"/>
                <w:sz w:val="16"/>
                <w:szCs w:val="16"/>
              </w:rPr>
              <w:t>Αναζήτηση, ανάλυση και σύνθεση δεδομένων και πληροφοριών.</w:t>
            </w:r>
          </w:p>
          <w:p w14:paraId="28735382" w14:textId="22552747" w:rsidR="003B337A" w:rsidRDefault="003B337A" w:rsidP="003B337A">
            <w:pPr>
              <w:pStyle w:val="a3"/>
              <w:widowControl w:val="0"/>
              <w:numPr>
                <w:ilvl w:val="0"/>
                <w:numId w:val="2"/>
              </w:numPr>
              <w:autoSpaceDE w:val="0"/>
              <w:autoSpaceDN w:val="0"/>
              <w:adjustRightInd w:val="0"/>
              <w:spacing w:after="0" w:line="240" w:lineRule="auto"/>
              <w:rPr>
                <w:rFonts w:cs="Arial"/>
                <w:sz w:val="16"/>
                <w:szCs w:val="16"/>
              </w:rPr>
            </w:pPr>
            <w:r>
              <w:rPr>
                <w:rFonts w:cs="Arial"/>
                <w:sz w:val="16"/>
                <w:szCs w:val="16"/>
              </w:rPr>
              <w:t>Αυτόνομη εργασία.</w:t>
            </w:r>
          </w:p>
          <w:p w14:paraId="37D08C29" w14:textId="6187C0BF" w:rsidR="003B337A" w:rsidRDefault="003B337A" w:rsidP="003B337A">
            <w:pPr>
              <w:pStyle w:val="a3"/>
              <w:widowControl w:val="0"/>
              <w:numPr>
                <w:ilvl w:val="0"/>
                <w:numId w:val="2"/>
              </w:numPr>
              <w:autoSpaceDE w:val="0"/>
              <w:autoSpaceDN w:val="0"/>
              <w:adjustRightInd w:val="0"/>
              <w:spacing w:after="0" w:line="240" w:lineRule="auto"/>
              <w:rPr>
                <w:rFonts w:cs="Arial"/>
                <w:sz w:val="16"/>
                <w:szCs w:val="16"/>
              </w:rPr>
            </w:pPr>
            <w:r>
              <w:rPr>
                <w:rFonts w:cs="Arial"/>
                <w:sz w:val="16"/>
                <w:szCs w:val="16"/>
              </w:rPr>
              <w:t>Παραγωγή νέων ερευνητικών μεθόδων και πρωτοβουλιών.</w:t>
            </w:r>
          </w:p>
          <w:p w14:paraId="2FFA57CC" w14:textId="7CE58278" w:rsidR="003B337A" w:rsidRPr="003B337A" w:rsidRDefault="003B337A" w:rsidP="003B337A">
            <w:pPr>
              <w:pStyle w:val="a3"/>
              <w:widowControl w:val="0"/>
              <w:numPr>
                <w:ilvl w:val="0"/>
                <w:numId w:val="2"/>
              </w:numPr>
              <w:autoSpaceDE w:val="0"/>
              <w:autoSpaceDN w:val="0"/>
              <w:adjustRightInd w:val="0"/>
              <w:spacing w:after="0" w:line="240" w:lineRule="auto"/>
              <w:rPr>
                <w:rFonts w:cs="Arial"/>
                <w:sz w:val="16"/>
                <w:szCs w:val="16"/>
              </w:rPr>
            </w:pPr>
            <w:r>
              <w:rPr>
                <w:rFonts w:cs="Arial"/>
                <w:sz w:val="16"/>
                <w:szCs w:val="16"/>
              </w:rPr>
              <w:t>Προαγωγή της ελεύθερης δημιουργικής και επαγωγικής σκέψης.</w:t>
            </w:r>
          </w:p>
          <w:p w14:paraId="4D33EE85" w14:textId="77777777" w:rsidR="0025785A" w:rsidRDefault="0025785A" w:rsidP="0025785A">
            <w:pPr>
              <w:widowControl w:val="0"/>
              <w:autoSpaceDE w:val="0"/>
              <w:autoSpaceDN w:val="0"/>
              <w:adjustRightInd w:val="0"/>
              <w:spacing w:after="0" w:line="240" w:lineRule="auto"/>
              <w:rPr>
                <w:rFonts w:cs="Arial"/>
                <w:i/>
                <w:sz w:val="16"/>
                <w:szCs w:val="16"/>
                <w:lang w:val="el-GR"/>
              </w:rPr>
            </w:pPr>
          </w:p>
          <w:p w14:paraId="5C524DBD" w14:textId="77777777" w:rsidR="0025785A" w:rsidRDefault="0025785A" w:rsidP="0025785A">
            <w:pPr>
              <w:widowControl w:val="0"/>
              <w:autoSpaceDE w:val="0"/>
              <w:autoSpaceDN w:val="0"/>
              <w:adjustRightInd w:val="0"/>
              <w:spacing w:after="0" w:line="240" w:lineRule="auto"/>
              <w:rPr>
                <w:rFonts w:cs="Arial"/>
                <w:i/>
                <w:sz w:val="16"/>
                <w:szCs w:val="16"/>
                <w:lang w:val="el-GR"/>
              </w:rPr>
            </w:pPr>
          </w:p>
          <w:p w14:paraId="4611568E" w14:textId="38B2F318" w:rsidR="0025785A" w:rsidRPr="0025785A" w:rsidRDefault="0025785A" w:rsidP="0025785A">
            <w:pPr>
              <w:widowControl w:val="0"/>
              <w:autoSpaceDE w:val="0"/>
              <w:autoSpaceDN w:val="0"/>
              <w:adjustRightInd w:val="0"/>
              <w:spacing w:after="0" w:line="240" w:lineRule="auto"/>
              <w:rPr>
                <w:rFonts w:cs="Arial"/>
                <w:i/>
                <w:sz w:val="16"/>
                <w:szCs w:val="16"/>
                <w:lang w:val="el-GR"/>
              </w:rPr>
            </w:pPr>
          </w:p>
        </w:tc>
      </w:tr>
    </w:tbl>
    <w:p w14:paraId="00A3745C" w14:textId="77777777" w:rsidR="00945587" w:rsidRPr="00DE2BD5" w:rsidRDefault="00945587" w:rsidP="00945587">
      <w:pPr>
        <w:widowControl w:val="0"/>
        <w:numPr>
          <w:ilvl w:val="0"/>
          <w:numId w:val="1"/>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945587" w:rsidRPr="003B337A" w14:paraId="53499BE7" w14:textId="77777777" w:rsidTr="00850D32">
        <w:trPr>
          <w:trHeight w:val="838"/>
        </w:trPr>
        <w:tc>
          <w:tcPr>
            <w:tcW w:w="10031" w:type="dxa"/>
          </w:tcPr>
          <w:p w14:paraId="122A221C" w14:textId="4BAB39D1" w:rsidR="00945587" w:rsidRDefault="003B337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r>
              <w:rPr>
                <w:sz w:val="20"/>
                <w:szCs w:val="20"/>
                <w:lang w:val="el-GR"/>
              </w:rPr>
              <w:t>Ο σκοπός του μαθήματος είναι η γνωριμία των φοιτητών με τον 12</w:t>
            </w:r>
            <w:r w:rsidRPr="003B337A">
              <w:rPr>
                <w:sz w:val="20"/>
                <w:szCs w:val="20"/>
                <w:vertAlign w:val="superscript"/>
                <w:lang w:val="el-GR"/>
              </w:rPr>
              <w:t>ου</w:t>
            </w:r>
            <w:r>
              <w:rPr>
                <w:sz w:val="20"/>
                <w:szCs w:val="20"/>
                <w:lang w:val="el-GR"/>
              </w:rPr>
              <w:t xml:space="preserve"> αιώνα, </w:t>
            </w:r>
            <w:r w:rsidR="00EA3789">
              <w:rPr>
                <w:sz w:val="20"/>
                <w:szCs w:val="20"/>
                <w:lang w:val="el-GR"/>
              </w:rPr>
              <w:t xml:space="preserve">μέσα </w:t>
            </w:r>
            <w:r>
              <w:rPr>
                <w:sz w:val="20"/>
                <w:szCs w:val="20"/>
                <w:lang w:val="el-GR"/>
              </w:rPr>
              <w:t xml:space="preserve">από μία ιστορική, πολιτισμική και αισθητική οπτική. </w:t>
            </w:r>
            <w:r w:rsidR="00EA3789">
              <w:rPr>
                <w:sz w:val="20"/>
                <w:szCs w:val="20"/>
                <w:lang w:val="el-GR"/>
              </w:rPr>
              <w:t>Κατ’ αυτό τον τρόπο, η ύλη περιλαμβάνει ποικίλα κείμενα από διάφορα είδη, όπως ιστοριογραφία, πεζή σάτιρα, έμμετρη και πεζή μυθιστορία, και δοκιμιογραφία κατά των αιρέσεων.</w:t>
            </w:r>
          </w:p>
          <w:p w14:paraId="02D5EF9B" w14:textId="04199451" w:rsidR="00EA3789" w:rsidRDefault="00EA3789"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r>
              <w:rPr>
                <w:sz w:val="20"/>
                <w:szCs w:val="20"/>
                <w:lang w:val="el-GR"/>
              </w:rPr>
              <w:t>Η ιστορική οπτική τονίζει και διαγράφει τη συνέχεια και την εξέλιξη των λογοτεχνικών και ιδεολογικών παραμέτρων που έχουν την αρχή τους στον 11</w:t>
            </w:r>
            <w:r w:rsidRPr="00EA3789">
              <w:rPr>
                <w:sz w:val="20"/>
                <w:szCs w:val="20"/>
                <w:vertAlign w:val="superscript"/>
                <w:lang w:val="el-GR"/>
              </w:rPr>
              <w:t>ο</w:t>
            </w:r>
            <w:r>
              <w:rPr>
                <w:sz w:val="20"/>
                <w:szCs w:val="20"/>
                <w:lang w:val="el-GR"/>
              </w:rPr>
              <w:t xml:space="preserve"> αιώνα.</w:t>
            </w:r>
          </w:p>
          <w:p w14:paraId="645BA35E" w14:textId="1B7135AA" w:rsidR="00EA3789" w:rsidRDefault="00EA3789"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r>
              <w:rPr>
                <w:sz w:val="20"/>
                <w:szCs w:val="20"/>
                <w:lang w:val="el-GR"/>
              </w:rPr>
              <w:t>Η πολιτισμική οπτική αφορά στην κοινωνική θέση των λογίων της εποχής, συμπεριλαμβανομένων των δικτύων, της πατρωνίας και του ανταγωνισμού μεταξύ των συγγραφέων.</w:t>
            </w:r>
          </w:p>
          <w:p w14:paraId="61247307" w14:textId="19FE3EB0" w:rsidR="00EA3789" w:rsidRPr="00EA3789" w:rsidRDefault="00EA3789"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r>
              <w:rPr>
                <w:sz w:val="20"/>
                <w:szCs w:val="20"/>
                <w:lang w:val="el-GR"/>
              </w:rPr>
              <w:t>Η αισθητική οπτική αναδεικνύει τα ιδιαίτερα χαρακτηριστικά που διαφοροποιούν την παραγωγή της εποχής από τους προηγούμενους αιώνες (με εξαίρεση τον 11</w:t>
            </w:r>
            <w:r w:rsidRPr="00EA3789">
              <w:rPr>
                <w:sz w:val="20"/>
                <w:szCs w:val="20"/>
                <w:vertAlign w:val="superscript"/>
                <w:lang w:val="el-GR"/>
              </w:rPr>
              <w:t>ο</w:t>
            </w:r>
            <w:r>
              <w:rPr>
                <w:sz w:val="20"/>
                <w:szCs w:val="20"/>
                <w:lang w:val="el-GR"/>
              </w:rPr>
              <w:t xml:space="preserve"> αιώνα, όπως προαναφέρθηκε). Σε αυτά περιλαμβάνονται ο εγωκεντρισμός, η επίθεση επί προσωπικού, τα κωμικά στοιχεία (σάτιρα, παρωδία, χιούμορ), καθώς και το ιδιαίτερο ενδιαφέρον για το ανθρώπινο σώμα και τις επιμέρους λειτουργίες του.</w:t>
            </w:r>
          </w:p>
          <w:p w14:paraId="756B3C93" w14:textId="77777777" w:rsidR="0025785A"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p>
          <w:p w14:paraId="2DFFBA48" w14:textId="77777777" w:rsidR="0025785A"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p>
          <w:p w14:paraId="469A1EC4" w14:textId="77777777" w:rsidR="0025785A"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p>
          <w:p w14:paraId="219B3167" w14:textId="77777777" w:rsidR="0025785A"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p>
          <w:p w14:paraId="59C2FAFB" w14:textId="77777777" w:rsidR="0025785A"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p>
          <w:p w14:paraId="282362BA" w14:textId="77777777" w:rsidR="0025785A"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p>
          <w:p w14:paraId="708F307D" w14:textId="77777777" w:rsidR="0025785A"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p>
          <w:p w14:paraId="40443115" w14:textId="77777777" w:rsidR="0025785A"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p>
          <w:p w14:paraId="131BCE45" w14:textId="77777777" w:rsidR="0025785A"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 w:val="20"/>
                <w:szCs w:val="20"/>
                <w:lang w:val="el-GR"/>
              </w:rPr>
            </w:pPr>
          </w:p>
          <w:p w14:paraId="434BF02C" w14:textId="2D50DC8F" w:rsidR="0025785A" w:rsidRPr="00C50376" w:rsidRDefault="0025785A" w:rsidP="00423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 w:val="20"/>
                <w:szCs w:val="20"/>
                <w:lang w:val="el-GR"/>
              </w:rPr>
            </w:pPr>
          </w:p>
        </w:tc>
      </w:tr>
    </w:tbl>
    <w:p w14:paraId="49EED78A" w14:textId="77777777" w:rsidR="00945587" w:rsidRPr="00234FF4" w:rsidRDefault="00945587" w:rsidP="00945587">
      <w:pPr>
        <w:widowControl w:val="0"/>
        <w:numPr>
          <w:ilvl w:val="0"/>
          <w:numId w:val="1"/>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945587" w:rsidRPr="003B337A" w14:paraId="1FCADAE3" w14:textId="77777777" w:rsidTr="00850D32">
        <w:tc>
          <w:tcPr>
            <w:tcW w:w="3306" w:type="dxa"/>
            <w:shd w:val="clear" w:color="auto" w:fill="DDD9C3"/>
          </w:tcPr>
          <w:p w14:paraId="6ACFB52D" w14:textId="77777777" w:rsidR="00945587" w:rsidRPr="00AD2537" w:rsidRDefault="00945587" w:rsidP="00850D32">
            <w:pPr>
              <w:spacing w:after="0" w:line="240" w:lineRule="auto"/>
              <w:jc w:val="right"/>
              <w:rPr>
                <w:rFonts w:cs="Arial"/>
                <w:b/>
                <w:sz w:val="20"/>
                <w:szCs w:val="20"/>
                <w:lang w:val="el-GR"/>
              </w:rPr>
            </w:pPr>
            <w:r w:rsidRPr="00AD2537">
              <w:rPr>
                <w:rFonts w:cs="Arial"/>
                <w:b/>
                <w:sz w:val="20"/>
                <w:szCs w:val="20"/>
                <w:lang w:val="el-GR"/>
              </w:rPr>
              <w:t>ΤΡΟΠΟΣ ΠΑΡΑΔΟΣΗΣ</w:t>
            </w:r>
          </w:p>
        </w:tc>
        <w:tc>
          <w:tcPr>
            <w:tcW w:w="6725" w:type="dxa"/>
          </w:tcPr>
          <w:p w14:paraId="3D667CB4" w14:textId="5115B926" w:rsidR="00945587" w:rsidRPr="00AD2537" w:rsidRDefault="00EA3789" w:rsidP="00850D32">
            <w:pPr>
              <w:spacing w:after="0" w:line="240" w:lineRule="auto"/>
              <w:rPr>
                <w:rFonts w:cs="Arial"/>
                <w:sz w:val="20"/>
                <w:szCs w:val="20"/>
                <w:lang w:val="el-GR"/>
              </w:rPr>
            </w:pPr>
            <w:r>
              <w:rPr>
                <w:rFonts w:cs="Arial"/>
                <w:sz w:val="20"/>
                <w:szCs w:val="20"/>
                <w:lang w:val="el-GR"/>
              </w:rPr>
              <w:t>Φυσική παρουσία διδάσκοντος και μαθητών.</w:t>
            </w:r>
          </w:p>
        </w:tc>
      </w:tr>
      <w:tr w:rsidR="00945587" w:rsidRPr="0031531D" w14:paraId="75E083FD" w14:textId="77777777" w:rsidTr="00850D32">
        <w:tc>
          <w:tcPr>
            <w:tcW w:w="3306" w:type="dxa"/>
            <w:shd w:val="clear" w:color="auto" w:fill="DDD9C3"/>
          </w:tcPr>
          <w:p w14:paraId="443BF39B" w14:textId="77777777" w:rsidR="00945587" w:rsidRPr="00AD2537" w:rsidRDefault="00945587" w:rsidP="00850D32">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p>
        </w:tc>
        <w:tc>
          <w:tcPr>
            <w:tcW w:w="6725" w:type="dxa"/>
          </w:tcPr>
          <w:p w14:paraId="4AFD638A" w14:textId="31015598" w:rsidR="00945587" w:rsidRPr="00EA3789" w:rsidRDefault="00EA3789" w:rsidP="00850D32">
            <w:pPr>
              <w:spacing w:after="0" w:line="240" w:lineRule="auto"/>
              <w:rPr>
                <w:rFonts w:cs="Arial"/>
                <w:sz w:val="20"/>
                <w:szCs w:val="20"/>
                <w:lang w:val="el-GR"/>
              </w:rPr>
            </w:pPr>
            <w:r>
              <w:rPr>
                <w:rFonts w:cs="Arial"/>
                <w:sz w:val="20"/>
                <w:szCs w:val="20"/>
                <w:lang w:val="el-GR"/>
              </w:rPr>
              <w:t xml:space="preserve">Μάθημα στην τάξη, με επικουρική χρήση παρουσιάσεων </w:t>
            </w:r>
            <w:r>
              <w:rPr>
                <w:rFonts w:cs="Arial"/>
                <w:sz w:val="20"/>
                <w:szCs w:val="20"/>
              </w:rPr>
              <w:t>Power</w:t>
            </w:r>
            <w:r w:rsidRPr="00EA3789">
              <w:rPr>
                <w:rFonts w:cs="Arial"/>
                <w:sz w:val="20"/>
                <w:szCs w:val="20"/>
                <w:lang w:val="el-GR"/>
              </w:rPr>
              <w:t xml:space="preserve"> </w:t>
            </w:r>
            <w:r>
              <w:rPr>
                <w:rFonts w:cs="Arial"/>
                <w:sz w:val="20"/>
                <w:szCs w:val="20"/>
              </w:rPr>
              <w:t>Point</w:t>
            </w:r>
            <w:r>
              <w:rPr>
                <w:rFonts w:cs="Arial"/>
                <w:sz w:val="20"/>
                <w:szCs w:val="20"/>
                <w:lang w:val="el-GR"/>
              </w:rPr>
              <w:t xml:space="preserve"> και σαρωμένου υλικού που έχει ανέβει στη σελίδα του </w:t>
            </w:r>
            <w:r w:rsidRPr="00EA3789">
              <w:rPr>
                <w:rFonts w:cs="Arial"/>
                <w:sz w:val="20"/>
                <w:szCs w:val="20"/>
                <w:lang w:val="el-GR"/>
              </w:rPr>
              <w:t>“</w:t>
            </w:r>
            <w:r>
              <w:rPr>
                <w:rFonts w:cs="Arial"/>
                <w:sz w:val="20"/>
                <w:szCs w:val="20"/>
              </w:rPr>
              <w:t>e</w:t>
            </w:r>
            <w:r w:rsidRPr="00EA3789">
              <w:rPr>
                <w:rFonts w:cs="Arial"/>
                <w:sz w:val="20"/>
                <w:szCs w:val="20"/>
                <w:lang w:val="el-GR"/>
              </w:rPr>
              <w:t>-</w:t>
            </w:r>
            <w:r>
              <w:rPr>
                <w:rFonts w:cs="Arial"/>
                <w:sz w:val="20"/>
                <w:szCs w:val="20"/>
              </w:rPr>
              <w:t>class</w:t>
            </w:r>
            <w:r w:rsidRPr="00EA3789">
              <w:rPr>
                <w:rFonts w:cs="Arial"/>
                <w:sz w:val="20"/>
                <w:szCs w:val="20"/>
                <w:lang w:val="el-GR"/>
              </w:rPr>
              <w:t>”.</w:t>
            </w:r>
          </w:p>
        </w:tc>
      </w:tr>
      <w:tr w:rsidR="00945587" w:rsidRPr="0031531D" w14:paraId="590E92E9" w14:textId="77777777" w:rsidTr="00850D32">
        <w:tc>
          <w:tcPr>
            <w:tcW w:w="3306" w:type="dxa"/>
            <w:shd w:val="clear" w:color="auto" w:fill="DDD9C3"/>
          </w:tcPr>
          <w:p w14:paraId="41347F77" w14:textId="77777777" w:rsidR="00945587" w:rsidRPr="00AD2537" w:rsidRDefault="00945587" w:rsidP="00850D32">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57BE3075" w14:textId="5BC83BEB" w:rsidR="00945587" w:rsidRPr="00AD2537" w:rsidRDefault="00945587" w:rsidP="00850D32">
            <w:pPr>
              <w:spacing w:after="0" w:line="240" w:lineRule="auto"/>
              <w:jc w:val="both"/>
              <w:rPr>
                <w:rFonts w:cs="Arial"/>
                <w:i/>
                <w:sz w:val="16"/>
                <w:szCs w:val="16"/>
                <w:lang w:val="el-GR"/>
              </w:rPr>
            </w:pP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945587" w:rsidRPr="00DE2BD5" w14:paraId="22529BA2" w14:textId="77777777" w:rsidTr="00850D32">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3655E048" w14:textId="77777777" w:rsidR="00945587" w:rsidRPr="00DE2BD5" w:rsidRDefault="00945587" w:rsidP="00850D32">
                  <w:pPr>
                    <w:spacing w:after="0" w:line="240" w:lineRule="auto"/>
                    <w:jc w:val="center"/>
                    <w:rPr>
                      <w:rFonts w:cs="Arial"/>
                      <w:b/>
                      <w:i/>
                      <w:sz w:val="20"/>
                      <w:szCs w:val="20"/>
                    </w:rPr>
                  </w:pPr>
                  <w:proofErr w:type="spellStart"/>
                  <w:r w:rsidRPr="00DE2BD5">
                    <w:rPr>
                      <w:rFonts w:cs="Arial"/>
                      <w:b/>
                      <w:i/>
                      <w:sz w:val="20"/>
                      <w:szCs w:val="20"/>
                    </w:rPr>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1789F397" w14:textId="77777777" w:rsidR="00945587" w:rsidRPr="00DE2BD5" w:rsidRDefault="00945587" w:rsidP="00850D32">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945587" w:rsidRPr="00DE2BD5" w14:paraId="1B64ED13" w14:textId="77777777" w:rsidTr="00850D32">
              <w:tc>
                <w:tcPr>
                  <w:tcW w:w="3919" w:type="dxa"/>
                  <w:tcBorders>
                    <w:top w:val="single" w:sz="4" w:space="0" w:color="auto"/>
                    <w:left w:val="single" w:sz="4" w:space="0" w:color="auto"/>
                    <w:bottom w:val="single" w:sz="4" w:space="0" w:color="auto"/>
                    <w:right w:val="single" w:sz="4" w:space="0" w:color="auto"/>
                  </w:tcBorders>
                </w:tcPr>
                <w:p w14:paraId="56295D08" w14:textId="16A6711B" w:rsidR="00945587" w:rsidRPr="00C50376" w:rsidRDefault="00EA3789" w:rsidP="00CF0E03">
                  <w:pPr>
                    <w:spacing w:after="0" w:line="240" w:lineRule="auto"/>
                    <w:rPr>
                      <w:rFonts w:cs="Arial"/>
                      <w:sz w:val="20"/>
                      <w:szCs w:val="20"/>
                      <w:lang w:val="el-GR"/>
                    </w:rPr>
                  </w:pPr>
                  <w:r>
                    <w:rPr>
                      <w:rFonts w:cs="Arial"/>
                      <w:sz w:val="20"/>
                      <w:szCs w:val="20"/>
                      <w:lang w:val="el-GR"/>
                    </w:rPr>
                    <w:t>Παραδόσεις</w:t>
                  </w:r>
                </w:p>
              </w:tc>
              <w:tc>
                <w:tcPr>
                  <w:tcW w:w="2551" w:type="dxa"/>
                  <w:tcBorders>
                    <w:top w:val="single" w:sz="4" w:space="0" w:color="auto"/>
                    <w:left w:val="single" w:sz="4" w:space="0" w:color="auto"/>
                    <w:bottom w:val="single" w:sz="4" w:space="0" w:color="auto"/>
                    <w:right w:val="single" w:sz="4" w:space="0" w:color="auto"/>
                  </w:tcBorders>
                </w:tcPr>
                <w:p w14:paraId="0BE2EB2E" w14:textId="6726ECBB" w:rsidR="00945587" w:rsidRPr="0025785A" w:rsidRDefault="00EA3789" w:rsidP="00850D32">
                  <w:pPr>
                    <w:spacing w:after="0" w:line="240" w:lineRule="auto"/>
                    <w:jc w:val="center"/>
                    <w:rPr>
                      <w:rFonts w:cs="Arial"/>
                      <w:sz w:val="20"/>
                      <w:szCs w:val="20"/>
                      <w:lang w:val="el-GR"/>
                    </w:rPr>
                  </w:pPr>
                  <w:r>
                    <w:rPr>
                      <w:rFonts w:cs="Arial"/>
                      <w:sz w:val="20"/>
                      <w:szCs w:val="20"/>
                      <w:lang w:val="el-GR"/>
                    </w:rPr>
                    <w:t>39</w:t>
                  </w:r>
                </w:p>
              </w:tc>
            </w:tr>
            <w:tr w:rsidR="00CF0E03" w:rsidRPr="00DE2BD5" w14:paraId="16EEB404" w14:textId="77777777" w:rsidTr="00850D32">
              <w:tc>
                <w:tcPr>
                  <w:tcW w:w="3919" w:type="dxa"/>
                  <w:tcBorders>
                    <w:top w:val="single" w:sz="4" w:space="0" w:color="auto"/>
                    <w:left w:val="single" w:sz="4" w:space="0" w:color="auto"/>
                    <w:bottom w:val="single" w:sz="4" w:space="0" w:color="auto"/>
                    <w:right w:val="single" w:sz="4" w:space="0" w:color="auto"/>
                  </w:tcBorders>
                </w:tcPr>
                <w:p w14:paraId="6919CB63" w14:textId="06A98B9C" w:rsidR="00CF0E03" w:rsidRPr="00EA3789" w:rsidRDefault="00EA3789" w:rsidP="00CF0E03">
                  <w:pPr>
                    <w:spacing w:after="0" w:line="240" w:lineRule="auto"/>
                    <w:rPr>
                      <w:rFonts w:cs="Arial"/>
                      <w:sz w:val="20"/>
                      <w:szCs w:val="20"/>
                      <w:lang w:val="el-GR"/>
                    </w:rPr>
                  </w:pPr>
                  <w:r>
                    <w:rPr>
                      <w:rFonts w:cs="Arial"/>
                      <w:sz w:val="20"/>
                      <w:szCs w:val="20"/>
                      <w:lang w:val="el-GR"/>
                    </w:rPr>
                    <w:t xml:space="preserve">Κατά </w:t>
                  </w:r>
                  <w:proofErr w:type="spellStart"/>
                  <w:r>
                    <w:rPr>
                      <w:rFonts w:cs="Arial"/>
                      <w:sz w:val="20"/>
                      <w:szCs w:val="20"/>
                      <w:lang w:val="el-GR"/>
                    </w:rPr>
                    <w:t>μόνας</w:t>
                  </w:r>
                  <w:proofErr w:type="spellEnd"/>
                  <w:r>
                    <w:rPr>
                      <w:rFonts w:cs="Arial"/>
                      <w:sz w:val="20"/>
                      <w:szCs w:val="20"/>
                      <w:lang w:val="el-GR"/>
                    </w:rPr>
                    <w:t xml:space="preserve"> μελέτη</w:t>
                  </w:r>
                </w:p>
              </w:tc>
              <w:tc>
                <w:tcPr>
                  <w:tcW w:w="2551" w:type="dxa"/>
                  <w:tcBorders>
                    <w:top w:val="single" w:sz="4" w:space="0" w:color="auto"/>
                    <w:left w:val="single" w:sz="4" w:space="0" w:color="auto"/>
                    <w:bottom w:val="single" w:sz="4" w:space="0" w:color="auto"/>
                    <w:right w:val="single" w:sz="4" w:space="0" w:color="auto"/>
                  </w:tcBorders>
                </w:tcPr>
                <w:p w14:paraId="1D9C7985" w14:textId="6FCB947D" w:rsidR="00CF0E03" w:rsidRPr="00EA3789" w:rsidRDefault="00EA3789" w:rsidP="00850D32">
                  <w:pPr>
                    <w:spacing w:after="0" w:line="240" w:lineRule="auto"/>
                    <w:jc w:val="center"/>
                    <w:rPr>
                      <w:rFonts w:cs="Arial"/>
                      <w:sz w:val="20"/>
                      <w:szCs w:val="20"/>
                      <w:lang w:val="el-GR"/>
                    </w:rPr>
                  </w:pPr>
                  <w:r>
                    <w:rPr>
                      <w:rFonts w:cs="Arial"/>
                      <w:sz w:val="20"/>
                      <w:szCs w:val="20"/>
                      <w:lang w:val="el-GR"/>
                    </w:rPr>
                    <w:t>39</w:t>
                  </w:r>
                </w:p>
              </w:tc>
            </w:tr>
            <w:tr w:rsidR="00945587" w:rsidRPr="00EA3789" w14:paraId="7F954429" w14:textId="77777777" w:rsidTr="00850D32">
              <w:tc>
                <w:tcPr>
                  <w:tcW w:w="3919" w:type="dxa"/>
                  <w:tcBorders>
                    <w:top w:val="single" w:sz="4" w:space="0" w:color="auto"/>
                    <w:left w:val="single" w:sz="4" w:space="0" w:color="auto"/>
                    <w:bottom w:val="single" w:sz="4" w:space="0" w:color="auto"/>
                    <w:right w:val="single" w:sz="4" w:space="0" w:color="auto"/>
                  </w:tcBorders>
                </w:tcPr>
                <w:p w14:paraId="09E7AF92" w14:textId="56BB6041" w:rsidR="00945587" w:rsidRPr="00C50376" w:rsidRDefault="00EA3789" w:rsidP="002C07AE">
                  <w:pPr>
                    <w:spacing w:after="0" w:line="240" w:lineRule="auto"/>
                    <w:rPr>
                      <w:rFonts w:cs="Arial"/>
                      <w:sz w:val="20"/>
                      <w:szCs w:val="20"/>
                      <w:lang w:val="el-GR"/>
                    </w:rPr>
                  </w:pPr>
                  <w:r>
                    <w:rPr>
                      <w:rFonts w:cs="Arial"/>
                      <w:sz w:val="20"/>
                      <w:szCs w:val="20"/>
                      <w:lang w:val="el-GR"/>
                    </w:rPr>
                    <w:t>Επανάληψη και προετοιμασία για τις εξετάσεις</w:t>
                  </w:r>
                </w:p>
              </w:tc>
              <w:tc>
                <w:tcPr>
                  <w:tcW w:w="2551" w:type="dxa"/>
                  <w:tcBorders>
                    <w:top w:val="single" w:sz="4" w:space="0" w:color="auto"/>
                    <w:left w:val="single" w:sz="4" w:space="0" w:color="auto"/>
                    <w:bottom w:val="single" w:sz="4" w:space="0" w:color="auto"/>
                    <w:right w:val="single" w:sz="4" w:space="0" w:color="auto"/>
                  </w:tcBorders>
                </w:tcPr>
                <w:p w14:paraId="18473A53" w14:textId="5E02F48F" w:rsidR="00945587" w:rsidRPr="00EA3789" w:rsidRDefault="00EA3789" w:rsidP="00850D32">
                  <w:pPr>
                    <w:spacing w:after="0" w:line="240" w:lineRule="auto"/>
                    <w:jc w:val="center"/>
                    <w:rPr>
                      <w:rFonts w:cs="Arial"/>
                      <w:sz w:val="20"/>
                      <w:szCs w:val="20"/>
                      <w:lang w:val="el-GR"/>
                    </w:rPr>
                  </w:pPr>
                  <w:r>
                    <w:rPr>
                      <w:rFonts w:cs="Arial"/>
                      <w:sz w:val="20"/>
                      <w:szCs w:val="20"/>
                      <w:lang w:val="el-GR"/>
                    </w:rPr>
                    <w:t>45</w:t>
                  </w:r>
                </w:p>
              </w:tc>
            </w:tr>
            <w:tr w:rsidR="00945587" w:rsidRPr="00EA3789" w14:paraId="2584D715" w14:textId="77777777" w:rsidTr="00850D32">
              <w:tc>
                <w:tcPr>
                  <w:tcW w:w="3919" w:type="dxa"/>
                  <w:tcBorders>
                    <w:top w:val="single" w:sz="4" w:space="0" w:color="auto"/>
                    <w:left w:val="single" w:sz="4" w:space="0" w:color="auto"/>
                    <w:bottom w:val="single" w:sz="4" w:space="0" w:color="auto"/>
                    <w:right w:val="single" w:sz="4" w:space="0" w:color="auto"/>
                  </w:tcBorders>
                </w:tcPr>
                <w:p w14:paraId="1C64DA13" w14:textId="0251B040" w:rsidR="00945587" w:rsidRPr="00EA3789" w:rsidRDefault="00EA3789" w:rsidP="00850D32">
                  <w:pPr>
                    <w:spacing w:after="0" w:line="240" w:lineRule="auto"/>
                    <w:rPr>
                      <w:rFonts w:cs="Arial"/>
                      <w:sz w:val="20"/>
                      <w:szCs w:val="20"/>
                      <w:lang w:val="el-GR"/>
                    </w:rPr>
                  </w:pPr>
                  <w:r>
                    <w:rPr>
                      <w:rFonts w:cs="Arial"/>
                      <w:sz w:val="20"/>
                      <w:szCs w:val="20"/>
                      <w:lang w:val="el-GR"/>
                    </w:rPr>
                    <w:t>Εξετάσεις</w:t>
                  </w:r>
                </w:p>
              </w:tc>
              <w:tc>
                <w:tcPr>
                  <w:tcW w:w="2551" w:type="dxa"/>
                  <w:tcBorders>
                    <w:top w:val="single" w:sz="4" w:space="0" w:color="auto"/>
                    <w:left w:val="single" w:sz="4" w:space="0" w:color="auto"/>
                    <w:bottom w:val="single" w:sz="4" w:space="0" w:color="auto"/>
                    <w:right w:val="single" w:sz="4" w:space="0" w:color="auto"/>
                  </w:tcBorders>
                </w:tcPr>
                <w:p w14:paraId="640EC412" w14:textId="12E34166" w:rsidR="00945587" w:rsidRPr="00EA3789" w:rsidRDefault="00EA3789" w:rsidP="00850D32">
                  <w:pPr>
                    <w:spacing w:after="0" w:line="240" w:lineRule="auto"/>
                    <w:jc w:val="center"/>
                    <w:rPr>
                      <w:rFonts w:cs="Arial"/>
                      <w:sz w:val="20"/>
                      <w:szCs w:val="20"/>
                      <w:lang w:val="el-GR"/>
                    </w:rPr>
                  </w:pPr>
                  <w:r>
                    <w:rPr>
                      <w:rFonts w:cs="Arial"/>
                      <w:sz w:val="20"/>
                      <w:szCs w:val="20"/>
                      <w:lang w:val="el-GR"/>
                    </w:rPr>
                    <w:t>2</w:t>
                  </w:r>
                </w:p>
              </w:tc>
            </w:tr>
            <w:tr w:rsidR="00945587" w:rsidRPr="00EA3789" w14:paraId="4B56B2EF" w14:textId="77777777" w:rsidTr="00850D32">
              <w:tc>
                <w:tcPr>
                  <w:tcW w:w="3919" w:type="dxa"/>
                  <w:tcBorders>
                    <w:top w:val="single" w:sz="4" w:space="0" w:color="auto"/>
                    <w:left w:val="single" w:sz="4" w:space="0" w:color="auto"/>
                    <w:bottom w:val="single" w:sz="4" w:space="0" w:color="auto"/>
                    <w:right w:val="single" w:sz="4" w:space="0" w:color="auto"/>
                  </w:tcBorders>
                </w:tcPr>
                <w:p w14:paraId="743C13B9" w14:textId="7EF72D98" w:rsidR="00945587" w:rsidRPr="00EA3789" w:rsidRDefault="00945587" w:rsidP="00850D32">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3FCD8AE8" w14:textId="7EA6A896" w:rsidR="00945587" w:rsidRPr="00EA3789" w:rsidRDefault="00945587" w:rsidP="00850D32">
                  <w:pPr>
                    <w:spacing w:after="0" w:line="240" w:lineRule="auto"/>
                    <w:jc w:val="center"/>
                    <w:rPr>
                      <w:rFonts w:cs="Arial"/>
                      <w:sz w:val="20"/>
                      <w:szCs w:val="20"/>
                      <w:lang w:val="el-GR"/>
                    </w:rPr>
                  </w:pPr>
                </w:p>
              </w:tc>
            </w:tr>
            <w:tr w:rsidR="00945587" w:rsidRPr="00EA3789" w14:paraId="1E0D1085" w14:textId="77777777" w:rsidTr="00850D32">
              <w:tc>
                <w:tcPr>
                  <w:tcW w:w="3919" w:type="dxa"/>
                  <w:tcBorders>
                    <w:top w:val="single" w:sz="4" w:space="0" w:color="auto"/>
                    <w:left w:val="single" w:sz="4" w:space="0" w:color="auto"/>
                    <w:bottom w:val="single" w:sz="4" w:space="0" w:color="auto"/>
                    <w:right w:val="single" w:sz="4" w:space="0" w:color="auto"/>
                  </w:tcBorders>
                </w:tcPr>
                <w:p w14:paraId="581B4DB2" w14:textId="77777777" w:rsidR="00945587" w:rsidRPr="00EA3789" w:rsidRDefault="00945587" w:rsidP="00850D32">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2A807B75" w14:textId="77777777" w:rsidR="00945587" w:rsidRPr="00EA3789" w:rsidRDefault="00945587" w:rsidP="00850D32">
                  <w:pPr>
                    <w:spacing w:after="0" w:line="240" w:lineRule="auto"/>
                    <w:jc w:val="center"/>
                    <w:rPr>
                      <w:rFonts w:cs="Arial"/>
                      <w:sz w:val="20"/>
                      <w:szCs w:val="20"/>
                      <w:lang w:val="el-GR"/>
                    </w:rPr>
                  </w:pPr>
                </w:p>
              </w:tc>
            </w:tr>
            <w:tr w:rsidR="00945587" w:rsidRPr="00EA3789" w14:paraId="693BE03C" w14:textId="77777777" w:rsidTr="00850D32">
              <w:tc>
                <w:tcPr>
                  <w:tcW w:w="3919" w:type="dxa"/>
                  <w:tcBorders>
                    <w:top w:val="single" w:sz="4" w:space="0" w:color="auto"/>
                    <w:left w:val="single" w:sz="4" w:space="0" w:color="auto"/>
                    <w:bottom w:val="single" w:sz="4" w:space="0" w:color="auto"/>
                    <w:right w:val="single" w:sz="4" w:space="0" w:color="auto"/>
                  </w:tcBorders>
                </w:tcPr>
                <w:p w14:paraId="763F900F" w14:textId="0237F4A6" w:rsidR="00945587" w:rsidRPr="00EA3789" w:rsidRDefault="00945587" w:rsidP="00850D32">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7F86962B" w14:textId="77777777" w:rsidR="00945587" w:rsidRPr="00EA3789" w:rsidRDefault="00945587" w:rsidP="00850D32">
                  <w:pPr>
                    <w:spacing w:after="0" w:line="240" w:lineRule="auto"/>
                    <w:rPr>
                      <w:rFonts w:cs="Arial"/>
                      <w:i/>
                      <w:sz w:val="16"/>
                      <w:szCs w:val="16"/>
                      <w:lang w:val="el-GR"/>
                    </w:rPr>
                  </w:pPr>
                </w:p>
              </w:tc>
            </w:tr>
            <w:tr w:rsidR="00945587" w:rsidRPr="00EA3789" w14:paraId="06E40271" w14:textId="77777777" w:rsidTr="00850D32">
              <w:tc>
                <w:tcPr>
                  <w:tcW w:w="3919" w:type="dxa"/>
                  <w:tcBorders>
                    <w:top w:val="single" w:sz="4" w:space="0" w:color="auto"/>
                    <w:left w:val="single" w:sz="4" w:space="0" w:color="auto"/>
                    <w:bottom w:val="single" w:sz="4" w:space="0" w:color="auto"/>
                    <w:right w:val="single" w:sz="4" w:space="0" w:color="auto"/>
                  </w:tcBorders>
                </w:tcPr>
                <w:p w14:paraId="39165E4D" w14:textId="77777777" w:rsidR="00945587" w:rsidRPr="00EA3789" w:rsidRDefault="00945587" w:rsidP="00850D32">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2A2C7728" w14:textId="77777777" w:rsidR="00945587" w:rsidRPr="00EA3789" w:rsidRDefault="00945587" w:rsidP="00850D32">
                  <w:pPr>
                    <w:spacing w:after="0" w:line="240" w:lineRule="auto"/>
                    <w:rPr>
                      <w:rFonts w:cs="Arial"/>
                      <w:i/>
                      <w:sz w:val="16"/>
                      <w:szCs w:val="16"/>
                      <w:lang w:val="el-GR"/>
                    </w:rPr>
                  </w:pPr>
                </w:p>
              </w:tc>
            </w:tr>
            <w:tr w:rsidR="00945587" w:rsidRPr="00EA3789" w14:paraId="29B206B5" w14:textId="77777777" w:rsidTr="00850D32">
              <w:tc>
                <w:tcPr>
                  <w:tcW w:w="3919" w:type="dxa"/>
                  <w:tcBorders>
                    <w:top w:val="single" w:sz="4" w:space="0" w:color="auto"/>
                    <w:left w:val="single" w:sz="4" w:space="0" w:color="auto"/>
                    <w:bottom w:val="single" w:sz="4" w:space="0" w:color="auto"/>
                    <w:right w:val="single" w:sz="4" w:space="0" w:color="auto"/>
                  </w:tcBorders>
                </w:tcPr>
                <w:p w14:paraId="743E5269" w14:textId="77777777" w:rsidR="00945587" w:rsidRPr="00EA3789" w:rsidRDefault="00945587" w:rsidP="00850D32">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15EC6A2D" w14:textId="77777777" w:rsidR="00945587" w:rsidRPr="00EA3789" w:rsidRDefault="00945587" w:rsidP="00850D32">
                  <w:pPr>
                    <w:spacing w:after="0" w:line="240" w:lineRule="auto"/>
                    <w:rPr>
                      <w:rFonts w:cs="Arial"/>
                      <w:i/>
                      <w:sz w:val="16"/>
                      <w:szCs w:val="16"/>
                      <w:lang w:val="el-GR"/>
                    </w:rPr>
                  </w:pPr>
                </w:p>
              </w:tc>
            </w:tr>
            <w:tr w:rsidR="00945587" w:rsidRPr="00EA3789" w14:paraId="472BC9D1" w14:textId="77777777" w:rsidTr="00850D32">
              <w:tc>
                <w:tcPr>
                  <w:tcW w:w="3919" w:type="dxa"/>
                  <w:tcBorders>
                    <w:top w:val="single" w:sz="4" w:space="0" w:color="auto"/>
                    <w:left w:val="single" w:sz="4" w:space="0" w:color="auto"/>
                    <w:bottom w:val="single" w:sz="4" w:space="0" w:color="auto"/>
                    <w:right w:val="single" w:sz="4" w:space="0" w:color="auto"/>
                  </w:tcBorders>
                </w:tcPr>
                <w:p w14:paraId="2DB816BC" w14:textId="77777777" w:rsidR="00945587" w:rsidRPr="00EA3789" w:rsidRDefault="00945587" w:rsidP="00850D32">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0A4D00FE" w14:textId="77777777" w:rsidR="00945587" w:rsidRPr="00EA3789" w:rsidRDefault="00945587" w:rsidP="00850D32">
                  <w:pPr>
                    <w:spacing w:after="0" w:line="240" w:lineRule="auto"/>
                    <w:jc w:val="center"/>
                    <w:rPr>
                      <w:rFonts w:cs="Arial"/>
                      <w:sz w:val="20"/>
                      <w:szCs w:val="20"/>
                      <w:lang w:val="el-GR"/>
                    </w:rPr>
                  </w:pPr>
                </w:p>
              </w:tc>
            </w:tr>
            <w:tr w:rsidR="00945587" w:rsidRPr="0031531D" w14:paraId="47BB4314" w14:textId="77777777" w:rsidTr="00850D32">
              <w:tc>
                <w:tcPr>
                  <w:tcW w:w="3919" w:type="dxa"/>
                  <w:tcBorders>
                    <w:top w:val="single" w:sz="4" w:space="0" w:color="auto"/>
                    <w:left w:val="single" w:sz="4" w:space="0" w:color="auto"/>
                    <w:bottom w:val="single" w:sz="4" w:space="0" w:color="auto"/>
                    <w:right w:val="single" w:sz="4" w:space="0" w:color="auto"/>
                  </w:tcBorders>
                </w:tcPr>
                <w:p w14:paraId="75EA43F2" w14:textId="77777777" w:rsidR="00945587" w:rsidRPr="00AD2537" w:rsidRDefault="00945587" w:rsidP="00850D32">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373D7FC5" w14:textId="77777777" w:rsidR="00945587" w:rsidRPr="00AD2537" w:rsidRDefault="00945587" w:rsidP="00850D32">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4D5B6EEC" w14:textId="7D575C1F" w:rsidR="00945587" w:rsidRPr="00EA3789" w:rsidRDefault="00EA3789" w:rsidP="00850D32">
                  <w:pPr>
                    <w:spacing w:after="0" w:line="240" w:lineRule="auto"/>
                    <w:jc w:val="center"/>
                    <w:rPr>
                      <w:rFonts w:cs="Arial"/>
                      <w:b/>
                      <w:sz w:val="20"/>
                      <w:szCs w:val="20"/>
                      <w:lang w:val="el-GR"/>
                    </w:rPr>
                  </w:pPr>
                  <w:r w:rsidRPr="00EA3789">
                    <w:rPr>
                      <w:rFonts w:cs="Arial"/>
                      <w:b/>
                      <w:sz w:val="20"/>
                      <w:szCs w:val="20"/>
                      <w:lang w:val="el-GR"/>
                    </w:rPr>
                    <w:t>125</w:t>
                  </w:r>
                </w:p>
              </w:tc>
            </w:tr>
          </w:tbl>
          <w:p w14:paraId="76092CF4" w14:textId="77777777" w:rsidR="00945587" w:rsidRPr="00AD2537" w:rsidRDefault="00945587" w:rsidP="00850D32">
            <w:pPr>
              <w:spacing w:after="0" w:line="240" w:lineRule="auto"/>
              <w:rPr>
                <w:rFonts w:ascii="Tahoma" w:hAnsi="Tahoma" w:cs="Tahoma"/>
                <w:lang w:val="el-GR"/>
              </w:rPr>
            </w:pPr>
          </w:p>
        </w:tc>
      </w:tr>
      <w:tr w:rsidR="00945587" w:rsidRPr="0031531D" w14:paraId="0B8A0DB6" w14:textId="77777777" w:rsidTr="00850D32">
        <w:tc>
          <w:tcPr>
            <w:tcW w:w="3306" w:type="dxa"/>
          </w:tcPr>
          <w:p w14:paraId="1F26E1AB" w14:textId="77777777" w:rsidR="00945587" w:rsidRPr="00AD2537" w:rsidRDefault="00945587" w:rsidP="00850D32">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31AC1B9D" w14:textId="77777777" w:rsidR="00945587" w:rsidRPr="00AD2537" w:rsidRDefault="00945587" w:rsidP="00850D32">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32AC1C3E" w14:textId="77777777" w:rsidR="00945587" w:rsidRPr="00AD2537" w:rsidRDefault="00945587" w:rsidP="00850D32">
            <w:pPr>
              <w:spacing w:after="0" w:line="240" w:lineRule="auto"/>
              <w:jc w:val="both"/>
              <w:rPr>
                <w:rFonts w:cs="Arial"/>
                <w:i/>
                <w:sz w:val="16"/>
                <w:szCs w:val="16"/>
                <w:lang w:val="el-GR"/>
              </w:rPr>
            </w:pPr>
          </w:p>
          <w:p w14:paraId="7A6E2464" w14:textId="77777777" w:rsidR="00945587" w:rsidRPr="00AD2537" w:rsidRDefault="00945587" w:rsidP="00850D32">
            <w:pPr>
              <w:spacing w:after="0" w:line="240" w:lineRule="auto"/>
              <w:jc w:val="both"/>
              <w:rPr>
                <w:rFonts w:cs="Arial"/>
                <w:i/>
                <w:sz w:val="16"/>
                <w:szCs w:val="16"/>
                <w:lang w:val="el-GR"/>
              </w:rPr>
            </w:pPr>
          </w:p>
          <w:p w14:paraId="6E7715D9" w14:textId="255BCAFD" w:rsidR="00945587" w:rsidRPr="00AD2537" w:rsidRDefault="00945587" w:rsidP="00850D32">
            <w:pPr>
              <w:spacing w:after="0" w:line="240" w:lineRule="auto"/>
              <w:jc w:val="both"/>
              <w:rPr>
                <w:rFonts w:cs="Arial"/>
                <w:i/>
                <w:sz w:val="16"/>
                <w:szCs w:val="16"/>
                <w:lang w:val="el-GR"/>
              </w:rPr>
            </w:pPr>
          </w:p>
        </w:tc>
        <w:tc>
          <w:tcPr>
            <w:tcW w:w="6725" w:type="dxa"/>
          </w:tcPr>
          <w:p w14:paraId="4C7A316D" w14:textId="77777777" w:rsidR="00BA6F95" w:rsidRDefault="00EA3789" w:rsidP="00EA3789">
            <w:pPr>
              <w:pStyle w:val="a3"/>
              <w:numPr>
                <w:ilvl w:val="0"/>
                <w:numId w:val="11"/>
              </w:numPr>
              <w:jc w:val="both"/>
            </w:pPr>
            <w:r>
              <w:lastRenderedPageBreak/>
              <w:t>Γραπτή δοκιμασία, που περιλαμβάνει:</w:t>
            </w:r>
          </w:p>
          <w:p w14:paraId="13B35DF2" w14:textId="77777777" w:rsidR="00EA3789" w:rsidRDefault="00EA3789" w:rsidP="00EA3789">
            <w:pPr>
              <w:pStyle w:val="a3"/>
              <w:jc w:val="both"/>
            </w:pPr>
            <w:r>
              <w:t>α) υπαγόρευση κειμένου,</w:t>
            </w:r>
          </w:p>
          <w:p w14:paraId="44DFB7EB" w14:textId="77777777" w:rsidR="00EA3789" w:rsidRDefault="00EA3789" w:rsidP="00EA3789">
            <w:pPr>
              <w:pStyle w:val="a3"/>
              <w:jc w:val="both"/>
            </w:pPr>
            <w:r>
              <w:t>β) γραμματικές και συντακτικές ερωτήσεις,</w:t>
            </w:r>
          </w:p>
          <w:p w14:paraId="492E8818" w14:textId="77777777" w:rsidR="00EA3789" w:rsidRDefault="00EA3789" w:rsidP="00EA3789">
            <w:pPr>
              <w:pStyle w:val="a3"/>
              <w:jc w:val="both"/>
            </w:pPr>
            <w:r>
              <w:lastRenderedPageBreak/>
              <w:t>γ) κατανόηση κειμένου,</w:t>
            </w:r>
          </w:p>
          <w:p w14:paraId="698E1A0B" w14:textId="44064FFA" w:rsidR="00EA3789" w:rsidRPr="00EA3789" w:rsidRDefault="00EA3789" w:rsidP="00EA3789">
            <w:pPr>
              <w:pStyle w:val="a3"/>
              <w:jc w:val="both"/>
            </w:pPr>
            <w:r>
              <w:t>δ) ερωτήσεις γενικής φύσης για τον 12</w:t>
            </w:r>
            <w:r w:rsidRPr="00EA3789">
              <w:rPr>
                <w:vertAlign w:val="superscript"/>
              </w:rPr>
              <w:t>ο</w:t>
            </w:r>
            <w:r>
              <w:t xml:space="preserve"> αιώνα.</w:t>
            </w:r>
          </w:p>
        </w:tc>
      </w:tr>
    </w:tbl>
    <w:p w14:paraId="4A3CC04E" w14:textId="77777777" w:rsidR="00945587" w:rsidRPr="00DE2BD5" w:rsidRDefault="00945587" w:rsidP="00945587">
      <w:pPr>
        <w:widowControl w:val="0"/>
        <w:numPr>
          <w:ilvl w:val="0"/>
          <w:numId w:val="1"/>
        </w:numPr>
        <w:autoSpaceDE w:val="0"/>
        <w:autoSpaceDN w:val="0"/>
        <w:adjustRightInd w:val="0"/>
        <w:spacing w:before="240" w:after="0" w:line="240" w:lineRule="auto"/>
        <w:ind w:left="357" w:hanging="357"/>
        <w:rPr>
          <w:rFonts w:cs="Arial"/>
          <w:b/>
        </w:rPr>
      </w:pPr>
      <w:r w:rsidRPr="00DE2BD5">
        <w:rPr>
          <w:rFonts w:cs="Arial"/>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945587" w:rsidRPr="00DE2BD5" w14:paraId="3801BD0A" w14:textId="77777777" w:rsidTr="00850D32">
        <w:tc>
          <w:tcPr>
            <w:tcW w:w="10031" w:type="dxa"/>
          </w:tcPr>
          <w:p w14:paraId="3050EC52" w14:textId="77777777" w:rsidR="00945587" w:rsidRDefault="00945587" w:rsidP="00850D32">
            <w:pPr>
              <w:pStyle w:val="10"/>
              <w:spacing w:after="0" w:line="240" w:lineRule="auto"/>
              <w:ind w:left="0"/>
              <w:jc w:val="both"/>
              <w:rPr>
                <w:rFonts w:cs="Arial"/>
                <w:b/>
                <w:sz w:val="20"/>
                <w:szCs w:val="20"/>
              </w:rPr>
            </w:pPr>
          </w:p>
          <w:p w14:paraId="30E89E4C" w14:textId="77777777" w:rsidR="00EA3789" w:rsidRPr="00912B6C" w:rsidRDefault="00EA3789" w:rsidP="00EA3789">
            <w:pPr>
              <w:spacing w:line="360" w:lineRule="auto"/>
              <w:ind w:left="426" w:hanging="426"/>
              <w:jc w:val="both"/>
              <w:rPr>
                <w:rFonts w:eastAsia="Calibri"/>
                <w:sz w:val="20"/>
                <w:lang w:val="el-GR"/>
              </w:rPr>
            </w:pPr>
            <w:r w:rsidRPr="00912B6C">
              <w:rPr>
                <w:rFonts w:eastAsia="Calibri"/>
                <w:sz w:val="20"/>
              </w:rPr>
              <w:t>R</w:t>
            </w:r>
            <w:r w:rsidRPr="00912B6C">
              <w:rPr>
                <w:rFonts w:eastAsia="Calibri"/>
                <w:sz w:val="20"/>
                <w:lang w:val="el-GR"/>
              </w:rPr>
              <w:t xml:space="preserve">. </w:t>
            </w:r>
            <w:r w:rsidRPr="00912B6C">
              <w:rPr>
                <w:rFonts w:eastAsia="Calibri"/>
                <w:sz w:val="20"/>
              </w:rPr>
              <w:t>Beaton</w:t>
            </w:r>
            <w:r w:rsidRPr="00912B6C">
              <w:rPr>
                <w:rFonts w:eastAsia="Calibri"/>
                <w:sz w:val="20"/>
                <w:lang w:val="el-GR"/>
              </w:rPr>
              <w:t xml:space="preserve">, </w:t>
            </w:r>
            <w:r w:rsidRPr="00912B6C">
              <w:rPr>
                <w:rFonts w:eastAsia="Calibri"/>
                <w:i/>
                <w:sz w:val="20"/>
                <w:lang w:val="el-GR"/>
              </w:rPr>
              <w:t>Η ερωτική μυθιστορία του ελληνικού Μεσαίωνα</w:t>
            </w:r>
            <w:r w:rsidRPr="00912B6C">
              <w:rPr>
                <w:rFonts w:eastAsia="Calibri"/>
                <w:sz w:val="20"/>
                <w:lang w:val="el-GR"/>
              </w:rPr>
              <w:t xml:space="preserve">, </w:t>
            </w:r>
            <w:proofErr w:type="spellStart"/>
            <w:r>
              <w:rPr>
                <w:rFonts w:eastAsia="Calibri"/>
                <w:sz w:val="20"/>
              </w:rPr>
              <w:t>transl</w:t>
            </w:r>
            <w:proofErr w:type="spellEnd"/>
            <w:r w:rsidRPr="00912B6C">
              <w:rPr>
                <w:rFonts w:eastAsia="Calibri"/>
                <w:sz w:val="20"/>
                <w:lang w:val="el-GR"/>
              </w:rPr>
              <w:t xml:space="preserve">. Ν. </w:t>
            </w:r>
            <w:proofErr w:type="spellStart"/>
            <w:r>
              <w:rPr>
                <w:rFonts w:eastAsia="Calibri"/>
                <w:sz w:val="20"/>
              </w:rPr>
              <w:t>Tsironi</w:t>
            </w:r>
            <w:proofErr w:type="spellEnd"/>
            <w:r w:rsidRPr="00912B6C">
              <w:rPr>
                <w:rFonts w:eastAsia="Calibri"/>
                <w:sz w:val="20"/>
                <w:lang w:val="el-GR"/>
              </w:rPr>
              <w:t>, Αθήνα 1996 (</w:t>
            </w:r>
            <w:r>
              <w:rPr>
                <w:rFonts w:eastAsia="Calibri"/>
                <w:sz w:val="20"/>
              </w:rPr>
              <w:t>pp</w:t>
            </w:r>
            <w:r w:rsidRPr="00912B6C">
              <w:rPr>
                <w:rFonts w:eastAsia="Calibri"/>
                <w:sz w:val="20"/>
                <w:lang w:val="el-GR"/>
              </w:rPr>
              <w:t>. 43-124).</w:t>
            </w:r>
          </w:p>
          <w:p w14:paraId="670D8759" w14:textId="77777777" w:rsidR="00EA3789" w:rsidRPr="00912B6C" w:rsidRDefault="00EA3789" w:rsidP="00EA3789">
            <w:pPr>
              <w:spacing w:line="360" w:lineRule="auto"/>
              <w:ind w:left="426" w:hanging="426"/>
              <w:jc w:val="both"/>
              <w:rPr>
                <w:rFonts w:eastAsia="Calibri"/>
                <w:sz w:val="20"/>
                <w:lang w:val="el-GR"/>
              </w:rPr>
            </w:pPr>
            <w:r w:rsidRPr="00912B6C">
              <w:rPr>
                <w:rFonts w:eastAsia="Calibri"/>
                <w:sz w:val="20"/>
              </w:rPr>
              <w:t>H</w:t>
            </w:r>
            <w:r w:rsidRPr="00912B6C">
              <w:rPr>
                <w:rFonts w:eastAsia="Calibri"/>
                <w:sz w:val="20"/>
                <w:lang w:val="el-GR"/>
              </w:rPr>
              <w:t xml:space="preserve">. </w:t>
            </w:r>
            <w:r w:rsidRPr="00912B6C">
              <w:rPr>
                <w:rFonts w:eastAsia="Calibri"/>
                <w:sz w:val="20"/>
              </w:rPr>
              <w:t>Hunger</w:t>
            </w:r>
            <w:r w:rsidRPr="00912B6C">
              <w:rPr>
                <w:rFonts w:eastAsia="Calibri"/>
                <w:sz w:val="20"/>
                <w:lang w:val="el-GR"/>
              </w:rPr>
              <w:t xml:space="preserve">, </w:t>
            </w:r>
            <w:r w:rsidRPr="00912B6C">
              <w:rPr>
                <w:rFonts w:eastAsia="Calibri"/>
                <w:i/>
                <w:sz w:val="20"/>
                <w:lang w:val="el-GR"/>
              </w:rPr>
              <w:t>Βυζαντινή Λογοτεχνία. Η λόγια κοσμική γραμματεία των Βυζαντινών</w:t>
            </w:r>
            <w:r w:rsidRPr="00912B6C">
              <w:rPr>
                <w:rFonts w:eastAsia="Calibri"/>
                <w:sz w:val="20"/>
                <w:lang w:val="el-GR"/>
              </w:rPr>
              <w:t xml:space="preserve"> (3 </w:t>
            </w:r>
            <w:r>
              <w:rPr>
                <w:rFonts w:eastAsia="Calibri"/>
                <w:sz w:val="20"/>
              </w:rPr>
              <w:t>vol</w:t>
            </w:r>
            <w:r w:rsidRPr="00912B6C">
              <w:rPr>
                <w:rFonts w:eastAsia="Calibri"/>
                <w:sz w:val="20"/>
                <w:lang w:val="el-GR"/>
              </w:rPr>
              <w:t xml:space="preserve">.), Αθήνα </w:t>
            </w:r>
            <w:r w:rsidRPr="00912B6C">
              <w:rPr>
                <w:rFonts w:eastAsia="Calibri"/>
                <w:sz w:val="20"/>
                <w:vertAlign w:val="superscript"/>
                <w:lang w:val="el-GR"/>
              </w:rPr>
              <w:t>3</w:t>
            </w:r>
            <w:r w:rsidRPr="00912B6C">
              <w:rPr>
                <w:rFonts w:eastAsia="Calibri"/>
                <w:sz w:val="20"/>
                <w:lang w:val="el-GR"/>
              </w:rPr>
              <w:t>2001.</w:t>
            </w:r>
          </w:p>
          <w:p w14:paraId="0D0E54F3" w14:textId="77777777" w:rsidR="00EA3789" w:rsidRPr="00EA3789" w:rsidRDefault="00EA3789" w:rsidP="00EA3789">
            <w:pPr>
              <w:spacing w:line="360" w:lineRule="auto"/>
              <w:ind w:left="426" w:hanging="426"/>
              <w:jc w:val="both"/>
              <w:rPr>
                <w:rFonts w:eastAsia="Calibri"/>
                <w:sz w:val="20"/>
              </w:rPr>
            </w:pPr>
            <w:r w:rsidRPr="00912B6C">
              <w:rPr>
                <w:rFonts w:eastAsia="Calibri"/>
                <w:sz w:val="20"/>
              </w:rPr>
              <w:t>P</w:t>
            </w:r>
            <w:r w:rsidRPr="00912B6C">
              <w:rPr>
                <w:rFonts w:eastAsia="Calibri"/>
                <w:sz w:val="20"/>
                <w:lang w:val="el-GR"/>
              </w:rPr>
              <w:t xml:space="preserve">. </w:t>
            </w:r>
            <w:proofErr w:type="spellStart"/>
            <w:r w:rsidRPr="00912B6C">
              <w:rPr>
                <w:rFonts w:eastAsia="Calibri"/>
                <w:sz w:val="20"/>
              </w:rPr>
              <w:t>Magdalino</w:t>
            </w:r>
            <w:proofErr w:type="spellEnd"/>
            <w:r w:rsidRPr="00912B6C">
              <w:rPr>
                <w:rFonts w:eastAsia="Calibri"/>
                <w:sz w:val="20"/>
                <w:lang w:val="el-GR"/>
              </w:rPr>
              <w:t xml:space="preserve">, </w:t>
            </w:r>
            <w:r w:rsidRPr="00912B6C">
              <w:rPr>
                <w:rFonts w:eastAsia="Calibri"/>
                <w:i/>
                <w:sz w:val="20"/>
                <w:lang w:val="el-GR"/>
              </w:rPr>
              <w:t>Η αυτοκρατορία του Μανουήλ Α΄ Κομνηνού, 1143-1180</w:t>
            </w:r>
            <w:r w:rsidRPr="00912B6C">
              <w:rPr>
                <w:rFonts w:eastAsia="Calibri"/>
                <w:sz w:val="20"/>
                <w:lang w:val="el-GR"/>
              </w:rPr>
              <w:t xml:space="preserve">, </w:t>
            </w:r>
            <w:proofErr w:type="spellStart"/>
            <w:r>
              <w:rPr>
                <w:rFonts w:eastAsia="Calibri"/>
                <w:sz w:val="20"/>
              </w:rPr>
              <w:t>transl</w:t>
            </w:r>
            <w:proofErr w:type="spellEnd"/>
            <w:r w:rsidRPr="00912B6C">
              <w:rPr>
                <w:rFonts w:eastAsia="Calibri"/>
                <w:sz w:val="20"/>
                <w:lang w:val="el-GR"/>
              </w:rPr>
              <w:t>. Α</w:t>
            </w:r>
            <w:r w:rsidRPr="00EA3789">
              <w:rPr>
                <w:rFonts w:eastAsia="Calibri"/>
                <w:sz w:val="20"/>
              </w:rPr>
              <w:t xml:space="preserve">. </w:t>
            </w:r>
            <w:proofErr w:type="spellStart"/>
            <w:r>
              <w:rPr>
                <w:rFonts w:eastAsia="Calibri"/>
                <w:sz w:val="20"/>
              </w:rPr>
              <w:t>Kasdagli</w:t>
            </w:r>
            <w:proofErr w:type="spellEnd"/>
            <w:r w:rsidRPr="00EA3789">
              <w:rPr>
                <w:rFonts w:eastAsia="Calibri"/>
                <w:sz w:val="20"/>
              </w:rPr>
              <w:t xml:space="preserve">, </w:t>
            </w:r>
            <w:r w:rsidRPr="00912B6C">
              <w:rPr>
                <w:rFonts w:eastAsia="Calibri"/>
                <w:sz w:val="20"/>
                <w:lang w:val="el-GR"/>
              </w:rPr>
              <w:t>Αθήνα</w:t>
            </w:r>
            <w:r w:rsidRPr="00EA3789">
              <w:rPr>
                <w:rFonts w:eastAsia="Calibri"/>
                <w:sz w:val="20"/>
              </w:rPr>
              <w:t xml:space="preserve"> 2008 (</w:t>
            </w:r>
            <w:r>
              <w:rPr>
                <w:rFonts w:eastAsia="Calibri"/>
                <w:sz w:val="20"/>
              </w:rPr>
              <w:t>esp</w:t>
            </w:r>
            <w:r w:rsidRPr="00EA3789">
              <w:rPr>
                <w:rFonts w:eastAsia="Calibri"/>
                <w:sz w:val="20"/>
              </w:rPr>
              <w:t xml:space="preserve">. </w:t>
            </w:r>
            <w:r>
              <w:rPr>
                <w:rFonts w:eastAsia="Calibri"/>
                <w:sz w:val="20"/>
              </w:rPr>
              <w:t>pp</w:t>
            </w:r>
            <w:r w:rsidRPr="00EA3789">
              <w:rPr>
                <w:rFonts w:eastAsia="Calibri"/>
                <w:sz w:val="20"/>
              </w:rPr>
              <w:t>. 532-652).</w:t>
            </w:r>
          </w:p>
          <w:p w14:paraId="79DDAC2A" w14:textId="77777777" w:rsidR="00EA3789" w:rsidRPr="00912B6C" w:rsidRDefault="00EA3789" w:rsidP="00EA3789">
            <w:pPr>
              <w:spacing w:line="360" w:lineRule="auto"/>
              <w:ind w:left="284" w:hanging="284"/>
              <w:jc w:val="both"/>
              <w:rPr>
                <w:rFonts w:eastAsia="Calibri"/>
                <w:sz w:val="20"/>
              </w:rPr>
            </w:pPr>
            <w:r w:rsidRPr="00912B6C">
              <w:rPr>
                <w:rFonts w:eastAsia="Calibri"/>
                <w:sz w:val="20"/>
              </w:rPr>
              <w:t xml:space="preserve">P. </w:t>
            </w:r>
            <w:proofErr w:type="spellStart"/>
            <w:r w:rsidRPr="00912B6C">
              <w:rPr>
                <w:rFonts w:eastAsia="Calibri"/>
                <w:sz w:val="20"/>
              </w:rPr>
              <w:t>Roilos</w:t>
            </w:r>
            <w:proofErr w:type="spellEnd"/>
            <w:r w:rsidRPr="00912B6C">
              <w:rPr>
                <w:rFonts w:eastAsia="Calibri"/>
                <w:sz w:val="20"/>
              </w:rPr>
              <w:t xml:space="preserve">, </w:t>
            </w:r>
            <w:proofErr w:type="spellStart"/>
            <w:r w:rsidRPr="00912B6C">
              <w:rPr>
                <w:rFonts w:eastAsia="Calibri"/>
                <w:i/>
                <w:sz w:val="20"/>
              </w:rPr>
              <w:t>Amphoteroglossia</w:t>
            </w:r>
            <w:proofErr w:type="spellEnd"/>
            <w:r w:rsidRPr="00912B6C">
              <w:rPr>
                <w:rFonts w:eastAsia="Calibri"/>
                <w:i/>
                <w:sz w:val="20"/>
              </w:rPr>
              <w:t>: A poetics of the twelfth-century Medieval Greek novel</w:t>
            </w:r>
            <w:r w:rsidRPr="00912B6C">
              <w:rPr>
                <w:rFonts w:eastAsia="Calibri"/>
                <w:sz w:val="20"/>
              </w:rPr>
              <w:t xml:space="preserve"> (Hellenic Studies 10), Washington, D.C.–</w:t>
            </w:r>
            <w:r>
              <w:rPr>
                <w:rFonts w:eastAsia="Calibri"/>
                <w:sz w:val="20"/>
              </w:rPr>
              <w:t>Cambridge</w:t>
            </w:r>
            <w:r w:rsidRPr="00912B6C">
              <w:rPr>
                <w:rFonts w:eastAsia="Calibri"/>
                <w:sz w:val="20"/>
              </w:rPr>
              <w:t xml:space="preserve"> </w:t>
            </w:r>
            <w:r>
              <w:rPr>
                <w:rFonts w:eastAsia="Calibri"/>
                <w:sz w:val="20"/>
              </w:rPr>
              <w:t>Mass.</w:t>
            </w:r>
            <w:r w:rsidRPr="00912B6C">
              <w:rPr>
                <w:rFonts w:eastAsia="Calibri"/>
                <w:sz w:val="20"/>
              </w:rPr>
              <w:t xml:space="preserve"> – </w:t>
            </w:r>
            <w:r>
              <w:rPr>
                <w:rFonts w:eastAsia="Calibri"/>
                <w:sz w:val="20"/>
              </w:rPr>
              <w:t>London</w:t>
            </w:r>
            <w:r w:rsidRPr="00912B6C">
              <w:rPr>
                <w:rFonts w:eastAsia="Calibri"/>
                <w:sz w:val="20"/>
              </w:rPr>
              <w:t xml:space="preserve"> 2005. </w:t>
            </w:r>
          </w:p>
          <w:p w14:paraId="4822C8CF" w14:textId="77777777" w:rsidR="00EA3789" w:rsidRPr="00912B6C" w:rsidRDefault="00EA3789" w:rsidP="00EA3789">
            <w:pPr>
              <w:spacing w:line="360" w:lineRule="auto"/>
              <w:ind w:left="284" w:hanging="284"/>
              <w:jc w:val="both"/>
              <w:rPr>
                <w:rFonts w:eastAsia="Calibri"/>
                <w:sz w:val="20"/>
                <w:lang w:val="el-GR"/>
              </w:rPr>
            </w:pPr>
            <w:r w:rsidRPr="00912B6C">
              <w:rPr>
                <w:rFonts w:eastAsia="Calibri"/>
                <w:sz w:val="20"/>
              </w:rPr>
              <w:t>J</w:t>
            </w:r>
            <w:r w:rsidRPr="00912B6C">
              <w:rPr>
                <w:rFonts w:eastAsia="Calibri"/>
                <w:sz w:val="20"/>
                <w:lang w:val="el-GR"/>
              </w:rPr>
              <w:t>.-</w:t>
            </w:r>
            <w:r w:rsidRPr="00912B6C">
              <w:rPr>
                <w:rFonts w:eastAsia="Calibri"/>
                <w:sz w:val="20"/>
              </w:rPr>
              <w:t>O</w:t>
            </w:r>
            <w:r w:rsidRPr="00912B6C">
              <w:rPr>
                <w:rFonts w:eastAsia="Calibri"/>
                <w:sz w:val="20"/>
                <w:lang w:val="el-GR"/>
              </w:rPr>
              <w:t xml:space="preserve">. </w:t>
            </w:r>
            <w:r w:rsidRPr="00912B6C">
              <w:rPr>
                <w:rFonts w:eastAsia="Calibri"/>
                <w:sz w:val="20"/>
              </w:rPr>
              <w:t>Rosenquist</w:t>
            </w:r>
            <w:r w:rsidRPr="00912B6C">
              <w:rPr>
                <w:rFonts w:eastAsia="Calibri"/>
                <w:sz w:val="20"/>
                <w:lang w:val="el-GR"/>
              </w:rPr>
              <w:t xml:space="preserve">, </w:t>
            </w:r>
            <w:r w:rsidRPr="00912B6C">
              <w:rPr>
                <w:rFonts w:eastAsia="Calibri"/>
                <w:i/>
                <w:sz w:val="20"/>
                <w:lang w:val="el-GR"/>
              </w:rPr>
              <w:t>Η βυζαντινή λογοτεχνία από τον 6</w:t>
            </w:r>
            <w:r w:rsidRPr="00912B6C">
              <w:rPr>
                <w:rFonts w:eastAsia="Calibri"/>
                <w:i/>
                <w:sz w:val="20"/>
                <w:vertAlign w:val="superscript"/>
                <w:lang w:val="el-GR"/>
              </w:rPr>
              <w:t>ο</w:t>
            </w:r>
            <w:r w:rsidRPr="00912B6C">
              <w:rPr>
                <w:rFonts w:eastAsia="Calibri"/>
                <w:i/>
                <w:sz w:val="20"/>
                <w:lang w:val="el-GR"/>
              </w:rPr>
              <w:t xml:space="preserve"> αιώνα ως την άλωση της Κωνσταντινούπολης</w:t>
            </w:r>
            <w:r w:rsidRPr="00912B6C">
              <w:rPr>
                <w:rFonts w:eastAsia="Calibri"/>
                <w:sz w:val="20"/>
                <w:lang w:val="el-GR"/>
              </w:rPr>
              <w:t xml:space="preserve">, </w:t>
            </w:r>
            <w:proofErr w:type="spellStart"/>
            <w:r>
              <w:rPr>
                <w:rFonts w:eastAsia="Calibri"/>
                <w:sz w:val="20"/>
              </w:rPr>
              <w:t>transl</w:t>
            </w:r>
            <w:proofErr w:type="spellEnd"/>
            <w:r w:rsidRPr="00912B6C">
              <w:rPr>
                <w:rFonts w:eastAsia="Calibri"/>
                <w:sz w:val="20"/>
                <w:lang w:val="el-GR"/>
              </w:rPr>
              <w:t xml:space="preserve">. Ι. </w:t>
            </w:r>
            <w:proofErr w:type="spellStart"/>
            <w:r>
              <w:rPr>
                <w:rFonts w:eastAsia="Calibri"/>
                <w:sz w:val="20"/>
              </w:rPr>
              <w:t>Vassis</w:t>
            </w:r>
            <w:proofErr w:type="spellEnd"/>
            <w:r w:rsidRPr="00912B6C">
              <w:rPr>
                <w:rFonts w:eastAsia="Calibri"/>
                <w:sz w:val="20"/>
                <w:lang w:val="el-GR"/>
              </w:rPr>
              <w:t>, Αθήνα 2008 (</w:t>
            </w:r>
            <w:proofErr w:type="spellStart"/>
            <w:r w:rsidRPr="00912B6C">
              <w:rPr>
                <w:rFonts w:eastAsia="Calibri"/>
                <w:sz w:val="20"/>
                <w:lang w:val="el-GR"/>
              </w:rPr>
              <w:t>σσ</w:t>
            </w:r>
            <w:proofErr w:type="spellEnd"/>
            <w:r w:rsidRPr="00912B6C">
              <w:rPr>
                <w:rFonts w:eastAsia="Calibri"/>
                <w:sz w:val="20"/>
                <w:lang w:val="el-GR"/>
              </w:rPr>
              <w:t>. 159-194).</w:t>
            </w:r>
          </w:p>
          <w:p w14:paraId="6A6586A9" w14:textId="77777777" w:rsidR="0025785A" w:rsidRDefault="0025785A" w:rsidP="00850D32">
            <w:pPr>
              <w:pStyle w:val="10"/>
              <w:spacing w:after="0" w:line="240" w:lineRule="auto"/>
              <w:ind w:left="0"/>
              <w:jc w:val="both"/>
              <w:rPr>
                <w:rFonts w:cs="Arial"/>
                <w:b/>
                <w:sz w:val="20"/>
                <w:szCs w:val="20"/>
              </w:rPr>
            </w:pPr>
          </w:p>
          <w:p w14:paraId="53EC01E5" w14:textId="77777777" w:rsidR="0025785A" w:rsidRDefault="0025785A" w:rsidP="00850D32">
            <w:pPr>
              <w:pStyle w:val="10"/>
              <w:spacing w:after="0" w:line="240" w:lineRule="auto"/>
              <w:ind w:left="0"/>
              <w:jc w:val="both"/>
              <w:rPr>
                <w:rFonts w:cs="Arial"/>
                <w:b/>
                <w:sz w:val="20"/>
                <w:szCs w:val="20"/>
              </w:rPr>
            </w:pPr>
          </w:p>
          <w:p w14:paraId="20119BBD" w14:textId="77777777" w:rsidR="0025785A" w:rsidRDefault="0025785A" w:rsidP="00850D32">
            <w:pPr>
              <w:pStyle w:val="10"/>
              <w:spacing w:after="0" w:line="240" w:lineRule="auto"/>
              <w:ind w:left="0"/>
              <w:jc w:val="both"/>
              <w:rPr>
                <w:rFonts w:cs="Arial"/>
                <w:b/>
                <w:sz w:val="20"/>
                <w:szCs w:val="20"/>
              </w:rPr>
            </w:pPr>
          </w:p>
          <w:p w14:paraId="5E906A90" w14:textId="77777777" w:rsidR="0025785A" w:rsidRDefault="0025785A" w:rsidP="00850D32">
            <w:pPr>
              <w:pStyle w:val="10"/>
              <w:spacing w:after="0" w:line="240" w:lineRule="auto"/>
              <w:ind w:left="0"/>
              <w:jc w:val="both"/>
              <w:rPr>
                <w:rFonts w:cs="Arial"/>
                <w:b/>
                <w:sz w:val="20"/>
                <w:szCs w:val="20"/>
              </w:rPr>
            </w:pPr>
          </w:p>
          <w:p w14:paraId="65550C66" w14:textId="77777777" w:rsidR="0025785A" w:rsidRDefault="0025785A" w:rsidP="00850D32">
            <w:pPr>
              <w:pStyle w:val="10"/>
              <w:spacing w:after="0" w:line="240" w:lineRule="auto"/>
              <w:ind w:left="0"/>
              <w:jc w:val="both"/>
              <w:rPr>
                <w:rFonts w:cs="Arial"/>
                <w:b/>
                <w:sz w:val="20"/>
                <w:szCs w:val="20"/>
              </w:rPr>
            </w:pPr>
          </w:p>
          <w:p w14:paraId="0AC98916" w14:textId="77777777" w:rsidR="0025785A" w:rsidRDefault="0025785A" w:rsidP="00850D32">
            <w:pPr>
              <w:pStyle w:val="10"/>
              <w:spacing w:after="0" w:line="240" w:lineRule="auto"/>
              <w:ind w:left="0"/>
              <w:jc w:val="both"/>
              <w:rPr>
                <w:rFonts w:cs="Arial"/>
                <w:b/>
                <w:sz w:val="20"/>
                <w:szCs w:val="20"/>
              </w:rPr>
            </w:pPr>
          </w:p>
          <w:p w14:paraId="709CD746" w14:textId="77777777" w:rsidR="0025785A" w:rsidRDefault="0025785A" w:rsidP="00850D32">
            <w:pPr>
              <w:pStyle w:val="10"/>
              <w:spacing w:after="0" w:line="240" w:lineRule="auto"/>
              <w:ind w:left="0"/>
              <w:jc w:val="both"/>
              <w:rPr>
                <w:rFonts w:cs="Arial"/>
                <w:b/>
                <w:sz w:val="20"/>
                <w:szCs w:val="20"/>
              </w:rPr>
            </w:pPr>
          </w:p>
          <w:p w14:paraId="4BFB80CE" w14:textId="77777777" w:rsidR="0025785A" w:rsidRDefault="0025785A" w:rsidP="00850D32">
            <w:pPr>
              <w:pStyle w:val="10"/>
              <w:spacing w:after="0" w:line="240" w:lineRule="auto"/>
              <w:ind w:left="0"/>
              <w:jc w:val="both"/>
              <w:rPr>
                <w:rFonts w:cs="Arial"/>
                <w:b/>
                <w:sz w:val="20"/>
                <w:szCs w:val="20"/>
              </w:rPr>
            </w:pPr>
          </w:p>
          <w:p w14:paraId="0A8939BA" w14:textId="77777777" w:rsidR="0025785A" w:rsidRDefault="0025785A" w:rsidP="00850D32">
            <w:pPr>
              <w:pStyle w:val="10"/>
              <w:spacing w:after="0" w:line="240" w:lineRule="auto"/>
              <w:ind w:left="0"/>
              <w:jc w:val="both"/>
              <w:rPr>
                <w:rFonts w:cs="Arial"/>
                <w:b/>
                <w:sz w:val="20"/>
                <w:szCs w:val="20"/>
              </w:rPr>
            </w:pPr>
          </w:p>
          <w:p w14:paraId="4D7854B5" w14:textId="77777777" w:rsidR="0025785A" w:rsidRDefault="0025785A" w:rsidP="00850D32">
            <w:pPr>
              <w:pStyle w:val="10"/>
              <w:spacing w:after="0" w:line="240" w:lineRule="auto"/>
              <w:ind w:left="0"/>
              <w:jc w:val="both"/>
              <w:rPr>
                <w:rFonts w:cs="Arial"/>
                <w:b/>
                <w:sz w:val="20"/>
                <w:szCs w:val="20"/>
              </w:rPr>
            </w:pPr>
          </w:p>
          <w:p w14:paraId="1C56902D" w14:textId="77777777" w:rsidR="0025785A" w:rsidRDefault="0025785A" w:rsidP="00850D32">
            <w:pPr>
              <w:pStyle w:val="10"/>
              <w:spacing w:after="0" w:line="240" w:lineRule="auto"/>
              <w:ind w:left="0"/>
              <w:jc w:val="both"/>
              <w:rPr>
                <w:rFonts w:cs="Arial"/>
                <w:b/>
                <w:sz w:val="20"/>
                <w:szCs w:val="20"/>
              </w:rPr>
            </w:pPr>
          </w:p>
          <w:p w14:paraId="6C91FF73" w14:textId="77777777" w:rsidR="00945587" w:rsidRPr="00DE2BD5" w:rsidRDefault="00945587" w:rsidP="00850D32">
            <w:pPr>
              <w:pStyle w:val="10"/>
              <w:spacing w:after="0" w:line="240" w:lineRule="auto"/>
              <w:ind w:left="0"/>
              <w:jc w:val="both"/>
              <w:rPr>
                <w:rFonts w:cs="Arial"/>
                <w:b/>
                <w:sz w:val="20"/>
                <w:szCs w:val="20"/>
              </w:rPr>
            </w:pPr>
          </w:p>
        </w:tc>
      </w:tr>
    </w:tbl>
    <w:p w14:paraId="35BDEF97" w14:textId="77777777" w:rsidR="00945587" w:rsidRPr="008343A9" w:rsidRDefault="00945587" w:rsidP="00945587">
      <w:pPr>
        <w:spacing w:after="0" w:line="240" w:lineRule="auto"/>
        <w:jc w:val="both"/>
        <w:rPr>
          <w:rFonts w:ascii="Cambria" w:hAnsi="Cambria"/>
          <w:sz w:val="20"/>
          <w:szCs w:val="24"/>
        </w:rPr>
      </w:pPr>
    </w:p>
    <w:p w14:paraId="529D4E38" w14:textId="77777777" w:rsidR="00945587" w:rsidRDefault="00945587" w:rsidP="00945587">
      <w:pPr>
        <w:spacing w:after="0" w:line="240" w:lineRule="auto"/>
        <w:rPr>
          <w:rFonts w:ascii="Times New Roman" w:hAnsi="Times New Roman"/>
          <w:sz w:val="24"/>
          <w:szCs w:val="24"/>
          <w:lang w:val="el-GR"/>
        </w:rPr>
      </w:pPr>
    </w:p>
    <w:p w14:paraId="77CE966D" w14:textId="77777777" w:rsidR="00945587" w:rsidRDefault="00945587" w:rsidP="00945587">
      <w:pPr>
        <w:spacing w:after="0" w:line="240" w:lineRule="auto"/>
        <w:rPr>
          <w:rFonts w:ascii="Times New Roman" w:hAnsi="Times New Roman"/>
          <w:sz w:val="24"/>
          <w:szCs w:val="24"/>
          <w:lang w:val="el-GR"/>
        </w:rPr>
      </w:pPr>
    </w:p>
    <w:p w14:paraId="4B6DDCDE" w14:textId="77777777" w:rsidR="00945587" w:rsidRDefault="00945587" w:rsidP="00945587">
      <w:pPr>
        <w:spacing w:after="0" w:line="240" w:lineRule="auto"/>
        <w:rPr>
          <w:rFonts w:ascii="Times New Roman" w:hAnsi="Times New Roman"/>
          <w:sz w:val="24"/>
          <w:szCs w:val="24"/>
          <w:lang w:val="el-GR"/>
        </w:rPr>
      </w:pPr>
    </w:p>
    <w:p w14:paraId="50BF017F" w14:textId="77777777" w:rsidR="00945587" w:rsidRDefault="00945587" w:rsidP="00945587">
      <w:pPr>
        <w:spacing w:after="0" w:line="240" w:lineRule="auto"/>
        <w:rPr>
          <w:rFonts w:ascii="Times New Roman" w:hAnsi="Times New Roman"/>
          <w:sz w:val="24"/>
          <w:szCs w:val="24"/>
          <w:lang w:val="el-GR"/>
        </w:rPr>
      </w:pPr>
    </w:p>
    <w:p w14:paraId="4AA93E9A" w14:textId="77777777" w:rsidR="00945587" w:rsidRDefault="00945587" w:rsidP="00945587">
      <w:pPr>
        <w:spacing w:after="0" w:line="240" w:lineRule="auto"/>
        <w:rPr>
          <w:rFonts w:ascii="Times New Roman" w:hAnsi="Times New Roman"/>
          <w:sz w:val="24"/>
          <w:szCs w:val="24"/>
          <w:lang w:val="el-GR"/>
        </w:rPr>
      </w:pPr>
    </w:p>
    <w:p w14:paraId="59D36F23" w14:textId="77777777" w:rsidR="00945587" w:rsidRDefault="00945587" w:rsidP="00945587">
      <w:pPr>
        <w:spacing w:after="0" w:line="240" w:lineRule="auto"/>
        <w:rPr>
          <w:rFonts w:ascii="Times New Roman" w:hAnsi="Times New Roman"/>
          <w:sz w:val="24"/>
          <w:szCs w:val="24"/>
          <w:lang w:val="el-GR"/>
        </w:rPr>
      </w:pPr>
    </w:p>
    <w:p w14:paraId="1F5B7FB6" w14:textId="77777777" w:rsidR="00850D32" w:rsidRPr="00945587" w:rsidRDefault="00850D32">
      <w:pPr>
        <w:rPr>
          <w:lang w:val="el-GR"/>
        </w:rPr>
      </w:pPr>
    </w:p>
    <w:sectPr w:rsidR="00850D32" w:rsidRPr="00945587" w:rsidSect="00524F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PSMT">
    <w:altName w:val="Calibri"/>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B37"/>
    <w:multiLevelType w:val="hybridMultilevel"/>
    <w:tmpl w:val="DC00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52346"/>
    <w:multiLevelType w:val="hybridMultilevel"/>
    <w:tmpl w:val="75F6BA88"/>
    <w:lvl w:ilvl="0" w:tplc="6238973E">
      <w:start w:val="1"/>
      <w:numFmt w:val="decimal"/>
      <w:lvlText w:val="%1."/>
      <w:lvlJc w:val="left"/>
      <w:pPr>
        <w:tabs>
          <w:tab w:val="num" w:pos="677"/>
        </w:tabs>
        <w:ind w:left="677" w:hanging="360"/>
      </w:pPr>
      <w:rPr>
        <w:rFonts w:asciiTheme="minorHAnsi" w:eastAsiaTheme="minorHAnsi" w:hAnsiTheme="minorHAnsi" w:cs="Arial"/>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5A7A88"/>
    <w:multiLevelType w:val="hybridMultilevel"/>
    <w:tmpl w:val="DD5CBF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3D1DB9"/>
    <w:multiLevelType w:val="hybridMultilevel"/>
    <w:tmpl w:val="F1EC8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CE0FAE"/>
    <w:multiLevelType w:val="hybridMultilevel"/>
    <w:tmpl w:val="82F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A190D"/>
    <w:multiLevelType w:val="hybridMultilevel"/>
    <w:tmpl w:val="968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F3C9A"/>
    <w:multiLevelType w:val="hybridMultilevel"/>
    <w:tmpl w:val="38A0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41012"/>
    <w:multiLevelType w:val="hybridMultilevel"/>
    <w:tmpl w:val="8C92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97364"/>
    <w:multiLevelType w:val="hybridMultilevel"/>
    <w:tmpl w:val="3886DFDA"/>
    <w:lvl w:ilvl="0" w:tplc="4502CA0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C1BA2"/>
    <w:multiLevelType w:val="hybridMultilevel"/>
    <w:tmpl w:val="40E63412"/>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
  </w:num>
  <w:num w:numId="5">
    <w:abstractNumId w:val="6"/>
  </w:num>
  <w:num w:numId="6">
    <w:abstractNumId w:val="0"/>
  </w:num>
  <w:num w:numId="7">
    <w:abstractNumId w:val="5"/>
  </w:num>
  <w:num w:numId="8">
    <w:abstractNumId w:val="8"/>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87"/>
    <w:rsid w:val="001F0984"/>
    <w:rsid w:val="00256875"/>
    <w:rsid w:val="0025785A"/>
    <w:rsid w:val="00282814"/>
    <w:rsid w:val="00297DC1"/>
    <w:rsid w:val="002C07AE"/>
    <w:rsid w:val="002F3E4D"/>
    <w:rsid w:val="0031531D"/>
    <w:rsid w:val="003B337A"/>
    <w:rsid w:val="0042360B"/>
    <w:rsid w:val="00524FF3"/>
    <w:rsid w:val="005265B7"/>
    <w:rsid w:val="00554960"/>
    <w:rsid w:val="005736AF"/>
    <w:rsid w:val="005E7139"/>
    <w:rsid w:val="00782C01"/>
    <w:rsid w:val="007F53D9"/>
    <w:rsid w:val="00850D32"/>
    <w:rsid w:val="008768CD"/>
    <w:rsid w:val="00923312"/>
    <w:rsid w:val="00945587"/>
    <w:rsid w:val="00A97F3F"/>
    <w:rsid w:val="00AC6398"/>
    <w:rsid w:val="00AE26BD"/>
    <w:rsid w:val="00BA6F95"/>
    <w:rsid w:val="00C47410"/>
    <w:rsid w:val="00C50376"/>
    <w:rsid w:val="00CC688F"/>
    <w:rsid w:val="00CE13FD"/>
    <w:rsid w:val="00CF0E03"/>
    <w:rsid w:val="00DA1ACD"/>
    <w:rsid w:val="00DB3428"/>
    <w:rsid w:val="00DC291B"/>
    <w:rsid w:val="00E13DBB"/>
    <w:rsid w:val="00EA3789"/>
    <w:rsid w:val="00F679D5"/>
    <w:rsid w:val="00FD4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5ED05"/>
  <w14:defaultImageDpi w14:val="32767"/>
  <w15:docId w15:val="{0715F36F-C79F-42D7-888A-A302856D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587"/>
    <w:pPr>
      <w:spacing w:after="200" w:line="276" w:lineRule="auto"/>
    </w:pPr>
    <w:rPr>
      <w:sz w:val="22"/>
      <w:szCs w:val="22"/>
      <w:lang w:val="en-US"/>
    </w:rPr>
  </w:style>
  <w:style w:type="paragraph" w:styleId="1">
    <w:name w:val="heading 1"/>
    <w:basedOn w:val="a"/>
    <w:link w:val="1Char"/>
    <w:uiPriority w:val="9"/>
    <w:qFormat/>
    <w:rsid w:val="0042360B"/>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587"/>
    <w:pPr>
      <w:ind w:left="720"/>
      <w:contextualSpacing/>
    </w:pPr>
    <w:rPr>
      <w:rFonts w:ascii="Calibri" w:eastAsia="Calibri" w:hAnsi="Calibri" w:cs="Times New Roman"/>
      <w:noProof/>
      <w:lang w:val="el-GR"/>
    </w:rPr>
  </w:style>
  <w:style w:type="paragraph" w:customStyle="1" w:styleId="10">
    <w:name w:val="Παράγραφος λίστας1"/>
    <w:basedOn w:val="a"/>
    <w:uiPriority w:val="99"/>
    <w:qFormat/>
    <w:rsid w:val="00945587"/>
    <w:pPr>
      <w:ind w:left="720"/>
      <w:contextualSpacing/>
    </w:pPr>
    <w:rPr>
      <w:rFonts w:ascii="Calibri" w:eastAsia="Times New Roman" w:hAnsi="Calibri" w:cs="Times New Roman"/>
      <w:lang w:val="el-GR"/>
    </w:rPr>
  </w:style>
  <w:style w:type="character" w:customStyle="1" w:styleId="1Char">
    <w:name w:val="Επικεφαλίδα 1 Char"/>
    <w:basedOn w:val="a0"/>
    <w:link w:val="1"/>
    <w:uiPriority w:val="9"/>
    <w:rsid w:val="0042360B"/>
    <w:rPr>
      <w:rFonts w:ascii="Times New Roman" w:eastAsia="Times New Roman" w:hAnsi="Times New Roman" w:cs="Times New Roman"/>
      <w:b/>
      <w:bCs/>
      <w:kern w:val="36"/>
      <w:sz w:val="48"/>
      <w:szCs w:val="48"/>
      <w:lang w:val="el-GR" w:eastAsia="el-GR"/>
    </w:rPr>
  </w:style>
  <w:style w:type="character" w:styleId="-">
    <w:name w:val="Hyperlink"/>
    <w:uiPriority w:val="99"/>
    <w:unhideWhenUsed/>
    <w:rsid w:val="003153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patras.gr/courses/LIT19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4407</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Ξυδόπουλος Γεώργιος</dc:creator>
  <cp:lastModifiedBy>Γιώργος</cp:lastModifiedBy>
  <cp:revision>2</cp:revision>
  <dcterms:created xsi:type="dcterms:W3CDTF">2018-11-24T12:33:00Z</dcterms:created>
  <dcterms:modified xsi:type="dcterms:W3CDTF">2018-11-24T12:33:00Z</dcterms:modified>
</cp:coreProperties>
</file>